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AA392">
      <w:pPr>
        <w:spacing w:before="2"/>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u w:val="single"/>
        </w:rPr>
        <w:t>Dr. Grigorios Tsigkas, MD, Ph.D</w:t>
      </w:r>
    </w:p>
    <w:p w14:paraId="0041C899">
      <w:pPr>
        <w:spacing w:before="2"/>
        <w:rPr>
          <w:rFonts w:ascii="Times New Roman" w:hAnsi="Times New Roman" w:eastAsia="Calibri" w:cs="Times New Roman"/>
          <w:b/>
          <w:bCs/>
          <w:sz w:val="24"/>
          <w:szCs w:val="24"/>
        </w:rPr>
      </w:pPr>
    </w:p>
    <w:p w14:paraId="76B93DAA">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 xml:space="preserve">Short Curriculum Vitae </w:t>
      </w:r>
    </w:p>
    <w:p w14:paraId="3B7FA9C8">
      <w:pPr>
        <w:spacing w:before="2"/>
        <w:jc w:val="center"/>
        <w:rPr>
          <w:rFonts w:ascii="Times New Roman" w:hAnsi="Times New Roman" w:eastAsia="Calibri" w:cs="Times New Roman"/>
          <w:b/>
          <w:bCs/>
          <w:sz w:val="24"/>
          <w:szCs w:val="24"/>
          <w:u w:val="single"/>
        </w:rPr>
      </w:pPr>
    </w:p>
    <w:p w14:paraId="2BA12BA8">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Associate Professor of cardiology-Patras University, School of Medicine</w:t>
      </w:r>
    </w:p>
    <w:p w14:paraId="6114A93E">
      <w:pPr>
        <w:spacing w:before="2"/>
        <w:jc w:val="center"/>
        <w:rPr>
          <w:rFonts w:ascii="Times New Roman" w:hAnsi="Times New Roman" w:eastAsia="Calibri" w:cs="Times New Roman"/>
          <w:b/>
          <w:bCs/>
          <w:sz w:val="24"/>
          <w:szCs w:val="24"/>
          <w:u w:val="single"/>
        </w:rPr>
      </w:pPr>
    </w:p>
    <w:p w14:paraId="4C42090B">
      <w:pPr>
        <w:spacing w:before="2"/>
        <w:rPr>
          <w:rFonts w:ascii="Times New Roman" w:hAnsi="Times New Roman" w:eastAsia="Calibri" w:cs="Times New Roman"/>
          <w:b/>
          <w:bCs/>
          <w:sz w:val="24"/>
          <w:szCs w:val="24"/>
        </w:rPr>
      </w:pPr>
      <w:bookmarkStart w:id="1" w:name="_GoBack"/>
      <w:bookmarkEnd w:id="1"/>
    </w:p>
    <w:p w14:paraId="1C61CA3C">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PERSONAL DETAILS</w:t>
      </w:r>
    </w:p>
    <w:p w14:paraId="6E980E1A">
      <w:pPr>
        <w:spacing w:before="2"/>
        <w:rPr>
          <w:rFonts w:ascii="Times New Roman" w:hAnsi="Times New Roman" w:eastAsia="Calibri" w:cs="Times New Roman"/>
          <w:b/>
          <w:bCs/>
          <w:sz w:val="24"/>
          <w:szCs w:val="24"/>
          <w:u w:val="singl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673"/>
      </w:tblGrid>
      <w:tr w14:paraId="5AE9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A61DF06">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Name:</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77B5D273">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Grigorios G. Tsigkas</w:t>
            </w:r>
          </w:p>
          <w:p w14:paraId="15578DDA">
            <w:pPr>
              <w:spacing w:before="2"/>
              <w:rPr>
                <w:rFonts w:ascii="Times New Roman" w:hAnsi="Times New Roman" w:eastAsia="Calibri" w:cs="Times New Roman"/>
                <w:b/>
                <w:bCs/>
                <w:sz w:val="24"/>
                <w:szCs w:val="24"/>
                <w:u w:val="single"/>
              </w:rPr>
            </w:pPr>
          </w:p>
        </w:tc>
      </w:tr>
      <w:tr w14:paraId="6352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D9D7C78">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Home address:</w:t>
            </w:r>
            <w:r>
              <w:rPr>
                <w:rFonts w:ascii="Times New Roman" w:hAnsi="Times New Roman" w:eastAsia="Calibri" w:cs="Times New Roman"/>
                <w:b/>
                <w:bCs/>
                <w:sz w:val="24"/>
                <w:szCs w:val="24"/>
              </w:rPr>
              <w:t xml:space="preserve">     </w:t>
            </w:r>
          </w:p>
        </w:tc>
        <w:tc>
          <w:tcPr>
            <w:tcW w:w="6673" w:type="dxa"/>
          </w:tcPr>
          <w:p w14:paraId="2DBCD6CB">
            <w:pPr>
              <w:spacing w:before="2"/>
              <w:rPr>
                <w:rFonts w:ascii="Times New Roman" w:hAnsi="Times New Roman" w:eastAsia="Calibri" w:cs="Times New Roman"/>
                <w:b/>
                <w:bCs/>
                <w:sz w:val="24"/>
                <w:szCs w:val="24"/>
                <w:lang w:val="it-IT"/>
              </w:rPr>
            </w:pPr>
            <w:r>
              <w:rPr>
                <w:rFonts w:ascii="Times New Roman" w:hAnsi="Times New Roman" w:eastAsia="Calibri" w:cs="Times New Roman"/>
                <w:b/>
                <w:bCs/>
                <w:sz w:val="24"/>
                <w:szCs w:val="24"/>
                <w:lang w:val="it-IT"/>
              </w:rPr>
              <w:t>Parodos 132 Diakidi I. 7, str. Patras, Greece</w:t>
            </w:r>
          </w:p>
          <w:p w14:paraId="4089035C">
            <w:pPr>
              <w:spacing w:before="2"/>
              <w:rPr>
                <w:rFonts w:ascii="Times New Roman" w:hAnsi="Times New Roman" w:eastAsia="Calibri" w:cs="Times New Roman"/>
                <w:b/>
                <w:bCs/>
                <w:sz w:val="24"/>
                <w:szCs w:val="24"/>
                <w:u w:val="single"/>
                <w:lang w:val="it-IT"/>
              </w:rPr>
            </w:pPr>
          </w:p>
        </w:tc>
      </w:tr>
      <w:tr w14:paraId="679A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7924DDF9">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Email:</w:t>
            </w:r>
            <w:r>
              <w:rPr>
                <w:rFonts w:ascii="Times New Roman" w:hAnsi="Times New Roman" w:eastAsia="Calibri" w:cs="Times New Roman"/>
                <w:b/>
                <w:bCs/>
                <w:sz w:val="24"/>
                <w:szCs w:val="24"/>
              </w:rPr>
              <w:t xml:space="preserve">                     </w:t>
            </w:r>
          </w:p>
        </w:tc>
        <w:tc>
          <w:tcPr>
            <w:tcW w:w="6673" w:type="dxa"/>
          </w:tcPr>
          <w:p w14:paraId="16648CED">
            <w:pPr>
              <w:spacing w:before="2"/>
              <w:rPr>
                <w:rFonts w:ascii="Times New Roman" w:hAnsi="Times New Roman" w:eastAsia="Calibri" w:cs="Times New Roman"/>
                <w:b/>
                <w:bCs/>
                <w:sz w:val="24"/>
                <w:szCs w:val="24"/>
              </w:rPr>
            </w:pPr>
            <w:r>
              <w:fldChar w:fldCharType="begin"/>
            </w:r>
            <w:r>
              <w:instrText xml:space="preserve"> HYPERLINK "mailto:gregtsig@hotmail.com" </w:instrText>
            </w:r>
            <w:r>
              <w:fldChar w:fldCharType="separate"/>
            </w:r>
            <w:r>
              <w:rPr>
                <w:rFonts w:ascii="Times New Roman" w:hAnsi="Times New Roman" w:eastAsia="Calibri" w:cs="Times New Roman"/>
                <w:b/>
                <w:bCs/>
                <w:color w:val="0563C1"/>
                <w:sz w:val="24"/>
                <w:szCs w:val="24"/>
                <w:u w:val="single"/>
              </w:rPr>
              <w:t>gregtsig@hotmail.com</w:t>
            </w:r>
            <w:r>
              <w:rPr>
                <w:rFonts w:ascii="Times New Roman" w:hAnsi="Times New Roman" w:eastAsia="Calibri" w:cs="Times New Roman"/>
                <w:b/>
                <w:bCs/>
                <w:color w:val="0563C1"/>
                <w:sz w:val="24"/>
                <w:szCs w:val="24"/>
                <w:u w:val="single"/>
              </w:rPr>
              <w:fldChar w:fldCharType="end"/>
            </w:r>
            <w:r>
              <w:rPr>
                <w:rFonts w:ascii="Times New Roman" w:hAnsi="Times New Roman" w:eastAsia="Calibri" w:cs="Times New Roman"/>
                <w:b/>
                <w:bCs/>
                <w:sz w:val="24"/>
                <w:szCs w:val="24"/>
              </w:rPr>
              <w:t>, gregtsig@upatras.gr</w:t>
            </w:r>
          </w:p>
          <w:p w14:paraId="2A7F1021">
            <w:pPr>
              <w:spacing w:before="2"/>
              <w:rPr>
                <w:rFonts w:ascii="Times New Roman" w:hAnsi="Times New Roman" w:eastAsia="Calibri" w:cs="Times New Roman"/>
                <w:b/>
                <w:bCs/>
                <w:sz w:val="24"/>
                <w:szCs w:val="24"/>
                <w:u w:val="single"/>
              </w:rPr>
            </w:pPr>
          </w:p>
        </w:tc>
      </w:tr>
      <w:tr w14:paraId="25EB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E146B53">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 xml:space="preserve">Marital status :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60660C24">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Married </w:t>
            </w:r>
          </w:p>
          <w:p w14:paraId="45ECBBBC">
            <w:pPr>
              <w:spacing w:before="2"/>
              <w:rPr>
                <w:rFonts w:ascii="Times New Roman" w:hAnsi="Times New Roman" w:eastAsia="Calibri" w:cs="Times New Roman"/>
                <w:b/>
                <w:bCs/>
                <w:sz w:val="24"/>
                <w:szCs w:val="24"/>
                <w:u w:val="single"/>
              </w:rPr>
            </w:pPr>
          </w:p>
        </w:tc>
      </w:tr>
      <w:tr w14:paraId="30DC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3C7DA7F">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Driving Licence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65161300">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E.E 0151770</w:t>
            </w:r>
          </w:p>
          <w:p w14:paraId="1AE3D12D">
            <w:pPr>
              <w:spacing w:before="2"/>
              <w:rPr>
                <w:rFonts w:ascii="Times New Roman" w:hAnsi="Times New Roman" w:eastAsia="Calibri" w:cs="Times New Roman"/>
                <w:b/>
                <w:bCs/>
                <w:sz w:val="24"/>
                <w:szCs w:val="24"/>
                <w:u w:val="single"/>
              </w:rPr>
            </w:pPr>
          </w:p>
        </w:tc>
      </w:tr>
      <w:tr w14:paraId="540A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364DCDA">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 xml:space="preserve">GMC Ref: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1F794401">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7020832 (27 June 2008)</w:t>
            </w:r>
          </w:p>
          <w:p w14:paraId="0A32A5AB">
            <w:pPr>
              <w:spacing w:before="2"/>
              <w:rPr>
                <w:rFonts w:ascii="Times New Roman" w:hAnsi="Times New Roman" w:eastAsia="Calibri" w:cs="Times New Roman"/>
                <w:b/>
                <w:bCs/>
                <w:sz w:val="24"/>
                <w:szCs w:val="24"/>
                <w:u w:val="single"/>
              </w:rPr>
            </w:pPr>
          </w:p>
        </w:tc>
      </w:tr>
      <w:tr w14:paraId="5C7C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C1E2EEA">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Patras Medical Association I.D.:</w:t>
            </w:r>
            <w:r>
              <w:rPr>
                <w:rFonts w:ascii="Times New Roman" w:hAnsi="Times New Roman" w:eastAsia="Calibri" w:cs="Times New Roman"/>
                <w:b/>
                <w:bCs/>
                <w:sz w:val="24"/>
                <w:szCs w:val="24"/>
              </w:rPr>
              <w:t xml:space="preserve">  </w:t>
            </w:r>
          </w:p>
        </w:tc>
        <w:tc>
          <w:tcPr>
            <w:tcW w:w="6673" w:type="dxa"/>
          </w:tcPr>
          <w:p w14:paraId="1CFA9948">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3792</w:t>
            </w:r>
          </w:p>
          <w:p w14:paraId="54D72391">
            <w:pPr>
              <w:spacing w:before="2"/>
              <w:rPr>
                <w:rFonts w:ascii="Times New Roman" w:hAnsi="Times New Roman" w:eastAsia="Calibri" w:cs="Times New Roman"/>
                <w:b/>
                <w:bCs/>
                <w:sz w:val="24"/>
                <w:szCs w:val="24"/>
                <w:u w:val="single"/>
              </w:rPr>
            </w:pPr>
          </w:p>
        </w:tc>
      </w:tr>
      <w:tr w14:paraId="2273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67B435C">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Education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61D3F696">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Cerficate of Patras Medicine School, </w:t>
            </w:r>
          </w:p>
          <w:p w14:paraId="1BA7D45A">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Certificate of Mesolongi High School </w:t>
            </w:r>
          </w:p>
          <w:p w14:paraId="108A3DD7">
            <w:pPr>
              <w:spacing w:before="2"/>
              <w:rPr>
                <w:rFonts w:ascii="Times New Roman" w:hAnsi="Times New Roman" w:eastAsia="Calibri" w:cs="Times New Roman"/>
                <w:b/>
                <w:bCs/>
                <w:sz w:val="24"/>
                <w:szCs w:val="24"/>
                <w:u w:val="single"/>
              </w:rPr>
            </w:pPr>
          </w:p>
        </w:tc>
      </w:tr>
      <w:tr w14:paraId="490E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352B5B51">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Qualifications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p w14:paraId="5B5B0A9D">
            <w:pPr>
              <w:spacing w:before="2"/>
              <w:rPr>
                <w:rFonts w:ascii="Times New Roman" w:hAnsi="Times New Roman" w:eastAsia="Calibri" w:cs="Times New Roman"/>
                <w:b/>
                <w:bCs/>
                <w:sz w:val="24"/>
                <w:szCs w:val="24"/>
                <w:u w:val="single"/>
              </w:rPr>
            </w:pPr>
          </w:p>
        </w:tc>
        <w:tc>
          <w:tcPr>
            <w:tcW w:w="6673" w:type="dxa"/>
          </w:tcPr>
          <w:p w14:paraId="4EB32138">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rPr>
              <w:t>Medical Doctor (1997), PhD (2016) Patras University</w:t>
            </w:r>
          </w:p>
        </w:tc>
      </w:tr>
      <w:tr w14:paraId="2F16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406B478">
            <w:pPr>
              <w:spacing w:before="2"/>
              <w:rPr>
                <w:rFonts w:ascii="Times New Roman" w:hAnsi="Times New Roman" w:eastAsia="Calibri" w:cs="Times New Roman"/>
                <w:b/>
                <w:bCs/>
                <w:sz w:val="24"/>
                <w:szCs w:val="24"/>
                <w:u w:val="single"/>
              </w:rPr>
            </w:pPr>
          </w:p>
        </w:tc>
        <w:tc>
          <w:tcPr>
            <w:tcW w:w="6673" w:type="dxa"/>
          </w:tcPr>
          <w:p w14:paraId="50462C18">
            <w:pPr>
              <w:spacing w:before="2"/>
              <w:rPr>
                <w:rFonts w:ascii="Times New Roman" w:hAnsi="Times New Roman" w:eastAsia="Calibri" w:cs="Times New Roman"/>
                <w:b/>
                <w:bCs/>
                <w:sz w:val="24"/>
                <w:szCs w:val="24"/>
                <w:u w:val="single"/>
              </w:rPr>
            </w:pPr>
          </w:p>
        </w:tc>
      </w:tr>
    </w:tbl>
    <w:p w14:paraId="0D39F77E">
      <w:pPr>
        <w:spacing w:before="2"/>
        <w:rPr>
          <w:rFonts w:ascii="Times New Roman" w:hAnsi="Times New Roman" w:eastAsia="Calibri" w:cs="Times New Roman"/>
          <w:b/>
          <w:bCs/>
          <w:sz w:val="24"/>
          <w:szCs w:val="24"/>
        </w:rPr>
      </w:pPr>
    </w:p>
    <w:p w14:paraId="03D84EAE">
      <w:pPr>
        <w:spacing w:before="2"/>
        <w:rPr>
          <w:rFonts w:ascii="Times New Roman" w:hAnsi="Times New Roman" w:eastAsia="Calibri" w:cs="Times New Roman"/>
          <w:b/>
          <w:bCs/>
          <w:sz w:val="24"/>
          <w:szCs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673"/>
      </w:tblGrid>
      <w:tr w14:paraId="6905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gridSpan w:val="2"/>
          </w:tcPr>
          <w:p w14:paraId="1C4F1BA4">
            <w:pPr>
              <w:spacing w:before="2"/>
              <w:rPr>
                <w:rFonts w:ascii="Times New Roman" w:hAnsi="Times New Roman" w:eastAsia="Calibri" w:cs="Times New Roman"/>
                <w:b/>
                <w:bCs/>
                <w:sz w:val="24"/>
                <w:szCs w:val="24"/>
              </w:rPr>
            </w:pPr>
          </w:p>
          <w:p w14:paraId="21E41F6C">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DEMOGRAPHICS AND PROFESSIONAL QUALIFICATIONS</w:t>
            </w:r>
          </w:p>
          <w:p w14:paraId="47963898">
            <w:pPr>
              <w:spacing w:before="2"/>
              <w:rPr>
                <w:rFonts w:ascii="Times New Roman" w:hAnsi="Times New Roman" w:eastAsia="Calibri" w:cs="Times New Roman"/>
                <w:b/>
                <w:bCs/>
                <w:sz w:val="24"/>
                <w:szCs w:val="24"/>
              </w:rPr>
            </w:pPr>
          </w:p>
        </w:tc>
      </w:tr>
      <w:tr w14:paraId="036C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2A9C339">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07/10/1972 :</w:t>
            </w:r>
          </w:p>
          <w:p w14:paraId="65B31B40">
            <w:pPr>
              <w:spacing w:before="2"/>
              <w:rPr>
                <w:rFonts w:ascii="Times New Roman" w:hAnsi="Times New Roman" w:eastAsia="Calibri" w:cs="Times New Roman"/>
                <w:b/>
                <w:bCs/>
                <w:sz w:val="24"/>
                <w:szCs w:val="24"/>
              </w:rPr>
            </w:pPr>
          </w:p>
        </w:tc>
        <w:tc>
          <w:tcPr>
            <w:tcW w:w="6673" w:type="dxa"/>
          </w:tcPr>
          <w:p w14:paraId="23295346">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Born in Mesolongi, Greece</w:t>
            </w:r>
          </w:p>
        </w:tc>
      </w:tr>
      <w:tr w14:paraId="0282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701BBDF1">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1990 :</w:t>
            </w:r>
          </w:p>
        </w:tc>
        <w:tc>
          <w:tcPr>
            <w:tcW w:w="6673" w:type="dxa"/>
          </w:tcPr>
          <w:p w14:paraId="7352A7F4">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Graduated from high school of Mesolongi</w:t>
            </w:r>
          </w:p>
          <w:p w14:paraId="450240F0">
            <w:pPr>
              <w:spacing w:before="2"/>
              <w:rPr>
                <w:rFonts w:ascii="Times New Roman" w:hAnsi="Times New Roman" w:eastAsia="Calibri" w:cs="Times New Roman"/>
                <w:b/>
                <w:bCs/>
                <w:sz w:val="24"/>
                <w:szCs w:val="24"/>
              </w:rPr>
            </w:pPr>
          </w:p>
        </w:tc>
      </w:tr>
      <w:tr w14:paraId="2E6D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3A301E7">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1991-1997 :</w:t>
            </w:r>
          </w:p>
        </w:tc>
        <w:tc>
          <w:tcPr>
            <w:tcW w:w="6673" w:type="dxa"/>
          </w:tcPr>
          <w:p w14:paraId="2F8CDE80">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Studied and graduated from Medical School of Patras, grade 6.52/10</w:t>
            </w:r>
          </w:p>
          <w:p w14:paraId="4A40AE57">
            <w:pPr>
              <w:spacing w:before="2"/>
              <w:rPr>
                <w:rFonts w:ascii="Times New Roman" w:hAnsi="Times New Roman" w:eastAsia="Calibri" w:cs="Times New Roman"/>
                <w:b/>
                <w:bCs/>
                <w:sz w:val="24"/>
                <w:szCs w:val="24"/>
              </w:rPr>
            </w:pPr>
          </w:p>
        </w:tc>
      </w:tr>
      <w:tr w14:paraId="3167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93CAA2F">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January 1999- September 2000:</w:t>
            </w:r>
          </w:p>
        </w:tc>
        <w:tc>
          <w:tcPr>
            <w:tcW w:w="6673" w:type="dxa"/>
          </w:tcPr>
          <w:p w14:paraId="17599B4D">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Army Service as Senior House Officer at General Hospital Of Greek Airforce and at medical offices of Andravidas and Araxos military airports.</w:t>
            </w:r>
          </w:p>
          <w:p w14:paraId="63A7A4B9">
            <w:pPr>
              <w:spacing w:before="2"/>
              <w:rPr>
                <w:rFonts w:ascii="Times New Roman" w:hAnsi="Times New Roman" w:eastAsia="Calibri" w:cs="Times New Roman"/>
                <w:b/>
                <w:bCs/>
                <w:sz w:val="24"/>
                <w:szCs w:val="24"/>
              </w:rPr>
            </w:pPr>
          </w:p>
        </w:tc>
      </w:tr>
    </w:tbl>
    <w:p w14:paraId="60FDBEBD">
      <w:pPr>
        <w:spacing w:before="2"/>
        <w:rPr>
          <w:rFonts w:ascii="Times New Roman" w:hAnsi="Times New Roman" w:eastAsia="Calibri" w:cs="Times New Roman"/>
          <w:b/>
          <w:bCs/>
          <w:sz w:val="24"/>
          <w:szCs w:val="24"/>
        </w:rPr>
      </w:pPr>
    </w:p>
    <w:p w14:paraId="018B538C">
      <w:pPr>
        <w:spacing w:before="2"/>
        <w:rPr>
          <w:rFonts w:ascii="Times New Roman" w:hAnsi="Times New Roman" w:eastAsia="Calibri" w:cs="Times New Roman"/>
          <w:b/>
          <w:bCs/>
          <w:sz w:val="24"/>
          <w:szCs w:val="24"/>
        </w:rPr>
      </w:pPr>
    </w:p>
    <w:p w14:paraId="5910D123">
      <w:pPr>
        <w:spacing w:before="2"/>
        <w:rPr>
          <w:rFonts w:ascii="Times New Roman" w:hAnsi="Times New Roman" w:eastAsia="Calibri" w:cs="Times New Roman"/>
          <w:b/>
          <w:bCs/>
          <w:sz w:val="24"/>
          <w:szCs w:val="24"/>
        </w:rPr>
      </w:pPr>
    </w:p>
    <w:p w14:paraId="75341D28">
      <w:pPr>
        <w:spacing w:before="2"/>
        <w:rPr>
          <w:rFonts w:ascii="Times New Roman" w:hAnsi="Times New Roman" w:eastAsia="Calibri" w:cs="Times New Roman"/>
          <w:b/>
          <w:bCs/>
          <w:sz w:val="24"/>
          <w:szCs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4972"/>
      </w:tblGrid>
      <w:tr w14:paraId="7794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66" w:type="dxa"/>
            <w:gridSpan w:val="2"/>
          </w:tcPr>
          <w:p w14:paraId="6B4F6CFB">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EMPLOYMENT HISTORY</w:t>
            </w:r>
          </w:p>
          <w:p w14:paraId="6114D749">
            <w:pPr>
              <w:spacing w:before="2"/>
              <w:rPr>
                <w:rFonts w:ascii="Times New Roman" w:hAnsi="Times New Roman" w:eastAsia="Calibri" w:cs="Times New Roman"/>
                <w:b/>
                <w:bCs/>
                <w:sz w:val="24"/>
                <w:szCs w:val="24"/>
              </w:rPr>
            </w:pPr>
          </w:p>
        </w:tc>
      </w:tr>
      <w:tr w14:paraId="40AE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055F2E1">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May 2024 until now</w:t>
            </w:r>
          </w:p>
          <w:p w14:paraId="25DEBACD">
            <w:pPr>
              <w:spacing w:before="2"/>
              <w:rPr>
                <w:rFonts w:ascii="Times New Roman" w:hAnsi="Times New Roman" w:eastAsia="Calibri" w:cs="Times New Roman"/>
                <w:b/>
                <w:bCs/>
                <w:sz w:val="24"/>
                <w:szCs w:val="24"/>
              </w:rPr>
            </w:pPr>
          </w:p>
          <w:p w14:paraId="7BDFC1F9">
            <w:pPr>
              <w:spacing w:before="2"/>
              <w:rPr>
                <w:rFonts w:ascii="Times New Roman" w:hAnsi="Times New Roman" w:eastAsia="Calibri" w:cs="Times New Roman"/>
                <w:b/>
                <w:bCs/>
                <w:sz w:val="24"/>
                <w:szCs w:val="24"/>
              </w:rPr>
            </w:pPr>
          </w:p>
          <w:p w14:paraId="649BBF0B">
            <w:pPr>
              <w:spacing w:before="2"/>
              <w:rPr>
                <w:rFonts w:ascii="Times New Roman" w:hAnsi="Times New Roman" w:eastAsia="Calibri" w:cs="Times New Roman"/>
                <w:b/>
                <w:bCs/>
                <w:sz w:val="24"/>
                <w:szCs w:val="24"/>
              </w:rPr>
            </w:pPr>
          </w:p>
          <w:p w14:paraId="03DD9D8A">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June 2020 until May 2024</w:t>
            </w:r>
          </w:p>
          <w:p w14:paraId="67F176E5">
            <w:pPr>
              <w:spacing w:before="2"/>
              <w:rPr>
                <w:rFonts w:ascii="Times New Roman" w:hAnsi="Times New Roman" w:eastAsia="Calibri" w:cs="Times New Roman"/>
                <w:b/>
                <w:bCs/>
                <w:sz w:val="24"/>
                <w:szCs w:val="24"/>
              </w:rPr>
            </w:pPr>
          </w:p>
          <w:p w14:paraId="356B1F23">
            <w:pPr>
              <w:spacing w:before="2"/>
              <w:rPr>
                <w:rFonts w:ascii="Times New Roman" w:hAnsi="Times New Roman" w:eastAsia="Calibri" w:cs="Times New Roman"/>
                <w:b/>
                <w:bCs/>
                <w:sz w:val="24"/>
                <w:szCs w:val="24"/>
              </w:rPr>
            </w:pPr>
          </w:p>
          <w:p w14:paraId="6996436D">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October 2008 until 2020:</w:t>
            </w:r>
          </w:p>
        </w:tc>
        <w:tc>
          <w:tcPr>
            <w:tcW w:w="4972" w:type="dxa"/>
          </w:tcPr>
          <w:p w14:paraId="5E4196FB">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Associate Professor of Interventional cardiology-Patras university-School of Medicine</w:t>
            </w:r>
          </w:p>
          <w:p w14:paraId="53889EFC">
            <w:pPr>
              <w:spacing w:before="2"/>
              <w:jc w:val="both"/>
              <w:rPr>
                <w:rFonts w:ascii="Times New Roman" w:hAnsi="Times New Roman" w:eastAsia="Calibri" w:cs="Times New Roman"/>
                <w:b/>
                <w:bCs/>
                <w:sz w:val="24"/>
                <w:szCs w:val="24"/>
              </w:rPr>
            </w:pPr>
          </w:p>
          <w:p w14:paraId="44A591E7">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Assistant Professor of Cardiology-Patras University-School of Medicene</w:t>
            </w:r>
          </w:p>
          <w:p w14:paraId="1EDB1493">
            <w:pPr>
              <w:spacing w:before="2"/>
              <w:jc w:val="both"/>
              <w:rPr>
                <w:rFonts w:ascii="Times New Roman" w:hAnsi="Times New Roman" w:eastAsia="Calibri" w:cs="Times New Roman"/>
                <w:b/>
                <w:bCs/>
                <w:sz w:val="24"/>
                <w:szCs w:val="24"/>
              </w:rPr>
            </w:pPr>
          </w:p>
          <w:p w14:paraId="55B11415">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Consultant Cardiologist, interventionalist at Cardiology Department of Patras University</w:t>
            </w:r>
          </w:p>
          <w:p w14:paraId="055C4AD1">
            <w:pPr>
              <w:spacing w:before="2"/>
              <w:jc w:val="both"/>
              <w:rPr>
                <w:rFonts w:ascii="Times New Roman" w:hAnsi="Times New Roman" w:eastAsia="Calibri" w:cs="Times New Roman"/>
                <w:b/>
                <w:bCs/>
                <w:sz w:val="24"/>
                <w:szCs w:val="24"/>
              </w:rPr>
            </w:pPr>
          </w:p>
        </w:tc>
      </w:tr>
      <w:tr w14:paraId="2008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E91A762">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June 2008 to September 2008:</w:t>
            </w:r>
          </w:p>
        </w:tc>
        <w:tc>
          <w:tcPr>
            <w:tcW w:w="4972" w:type="dxa"/>
          </w:tcPr>
          <w:p w14:paraId="04CF00D2">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Visiting Consultant Cardiologist at Catheterization Laboratories of Golden Jubilee National Hospital of Glasgow, UK</w:t>
            </w:r>
          </w:p>
          <w:p w14:paraId="145F1DD5">
            <w:pPr>
              <w:spacing w:before="2"/>
              <w:jc w:val="both"/>
              <w:rPr>
                <w:rFonts w:ascii="Times New Roman" w:hAnsi="Times New Roman" w:eastAsia="Calibri" w:cs="Times New Roman"/>
                <w:b/>
                <w:bCs/>
                <w:sz w:val="24"/>
                <w:szCs w:val="24"/>
              </w:rPr>
            </w:pPr>
          </w:p>
        </w:tc>
      </w:tr>
      <w:tr w14:paraId="068C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3F0AE19">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June 2007 to June 2008:</w:t>
            </w:r>
          </w:p>
        </w:tc>
        <w:tc>
          <w:tcPr>
            <w:tcW w:w="4972" w:type="dxa"/>
          </w:tcPr>
          <w:p w14:paraId="7353F0B6">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Consultant Cardiologist at Cardiology Department of Patras University</w:t>
            </w:r>
          </w:p>
          <w:p w14:paraId="76466B3A">
            <w:pPr>
              <w:spacing w:before="2"/>
              <w:jc w:val="both"/>
              <w:rPr>
                <w:rFonts w:ascii="Times New Roman" w:hAnsi="Times New Roman" w:eastAsia="Calibri" w:cs="Times New Roman"/>
                <w:b/>
                <w:bCs/>
                <w:sz w:val="24"/>
                <w:szCs w:val="24"/>
              </w:rPr>
            </w:pPr>
          </w:p>
        </w:tc>
      </w:tr>
      <w:tr w14:paraId="0806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58FDA562">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April 2007 </w:t>
            </w:r>
          </w:p>
        </w:tc>
        <w:tc>
          <w:tcPr>
            <w:tcW w:w="4972" w:type="dxa"/>
          </w:tcPr>
          <w:p w14:paraId="15BE86F5">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Completed cardiology training and title holder of Cardiology Specialist</w:t>
            </w:r>
          </w:p>
          <w:p w14:paraId="494C1D20">
            <w:pPr>
              <w:spacing w:before="2"/>
              <w:jc w:val="both"/>
              <w:rPr>
                <w:rFonts w:ascii="Times New Roman" w:hAnsi="Times New Roman" w:eastAsia="Calibri" w:cs="Times New Roman"/>
                <w:b/>
                <w:bCs/>
                <w:sz w:val="24"/>
                <w:szCs w:val="24"/>
              </w:rPr>
            </w:pPr>
          </w:p>
        </w:tc>
      </w:tr>
      <w:tr w14:paraId="022C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07939AB">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January 2003 to February 2007  </w:t>
            </w:r>
          </w:p>
          <w:p w14:paraId="75A63A92">
            <w:pPr>
              <w:spacing w:before="2"/>
              <w:rPr>
                <w:rFonts w:ascii="Times New Roman" w:hAnsi="Times New Roman" w:eastAsia="Calibri" w:cs="Times New Roman"/>
                <w:b/>
                <w:bCs/>
                <w:sz w:val="24"/>
                <w:szCs w:val="24"/>
              </w:rPr>
            </w:pPr>
          </w:p>
        </w:tc>
        <w:tc>
          <w:tcPr>
            <w:tcW w:w="4972" w:type="dxa"/>
          </w:tcPr>
          <w:p w14:paraId="0521F126">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Registrar trainee in Cardiology Department of Patras University.</w:t>
            </w:r>
          </w:p>
        </w:tc>
      </w:tr>
      <w:tr w14:paraId="3D73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FA2997D">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September 2002 to January 2003 </w:t>
            </w:r>
          </w:p>
        </w:tc>
        <w:tc>
          <w:tcPr>
            <w:tcW w:w="4972" w:type="dxa"/>
          </w:tcPr>
          <w:p w14:paraId="6BE71006">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Registrar trainee in Cardiology of Patras general Hospital</w:t>
            </w:r>
          </w:p>
          <w:p w14:paraId="1A5EAF31">
            <w:pPr>
              <w:spacing w:before="2"/>
              <w:jc w:val="both"/>
              <w:rPr>
                <w:rFonts w:ascii="Times New Roman" w:hAnsi="Times New Roman" w:eastAsia="Calibri" w:cs="Times New Roman"/>
                <w:b/>
                <w:bCs/>
                <w:sz w:val="24"/>
                <w:szCs w:val="24"/>
              </w:rPr>
            </w:pPr>
          </w:p>
        </w:tc>
      </w:tr>
      <w:tr w14:paraId="0DDE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9914430">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September 2000 to September 2002 </w:t>
            </w:r>
          </w:p>
        </w:tc>
        <w:tc>
          <w:tcPr>
            <w:tcW w:w="4972" w:type="dxa"/>
          </w:tcPr>
          <w:p w14:paraId="74F1B1F0">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Senior House officer trainee in internal medicine at general hospital of Aegion</w:t>
            </w:r>
          </w:p>
          <w:p w14:paraId="77442F7B">
            <w:pPr>
              <w:spacing w:before="2"/>
              <w:jc w:val="both"/>
              <w:rPr>
                <w:rFonts w:ascii="Times New Roman" w:hAnsi="Times New Roman" w:eastAsia="Calibri" w:cs="Times New Roman"/>
                <w:b/>
                <w:bCs/>
                <w:sz w:val="24"/>
                <w:szCs w:val="24"/>
              </w:rPr>
            </w:pPr>
          </w:p>
        </w:tc>
      </w:tr>
      <w:tr w14:paraId="659A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CCAABF9">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October 1997- November 1998:</w:t>
            </w:r>
          </w:p>
        </w:tc>
        <w:tc>
          <w:tcPr>
            <w:tcW w:w="4972" w:type="dxa"/>
          </w:tcPr>
          <w:p w14:paraId="763428D9">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Served as House Officer at Regional Medical Office of Myticas, Greece</w:t>
            </w:r>
          </w:p>
          <w:p w14:paraId="4A101247">
            <w:pPr>
              <w:spacing w:before="2"/>
              <w:jc w:val="both"/>
              <w:rPr>
                <w:rFonts w:ascii="Times New Roman" w:hAnsi="Times New Roman" w:eastAsia="Calibri" w:cs="Times New Roman"/>
                <w:b/>
                <w:bCs/>
                <w:sz w:val="24"/>
                <w:szCs w:val="24"/>
              </w:rPr>
            </w:pPr>
          </w:p>
        </w:tc>
      </w:tr>
    </w:tbl>
    <w:p w14:paraId="64094228">
      <w:pPr>
        <w:spacing w:before="2"/>
        <w:rPr>
          <w:rFonts w:ascii="Times New Roman" w:hAnsi="Times New Roman" w:eastAsia="Calibri" w:cs="Times New Roman"/>
          <w:b/>
          <w:bCs/>
          <w:sz w:val="24"/>
          <w:szCs w:val="24"/>
        </w:rPr>
      </w:pPr>
    </w:p>
    <w:p w14:paraId="523BDCDC">
      <w:pPr>
        <w:spacing w:before="2"/>
        <w:rPr>
          <w:rFonts w:ascii="Times New Roman" w:hAnsi="Times New Roman" w:eastAsia="Calibri" w:cs="Times New Roman"/>
          <w:b/>
          <w:bCs/>
          <w:sz w:val="24"/>
          <w:szCs w:val="24"/>
        </w:rPr>
      </w:pPr>
    </w:p>
    <w:p w14:paraId="5D94C614">
      <w:pPr>
        <w:spacing w:before="2"/>
        <w:rPr>
          <w:rFonts w:ascii="Times New Roman" w:hAnsi="Times New Roman" w:eastAsia="Calibri" w:cs="Times New Roman"/>
          <w:b/>
          <w:bCs/>
          <w:sz w:val="24"/>
          <w:szCs w:val="24"/>
        </w:rPr>
      </w:pPr>
    </w:p>
    <w:p w14:paraId="2F7FC528">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Membership of Professional Organizations</w:t>
      </w:r>
    </w:p>
    <w:p w14:paraId="53BB6BD8">
      <w:pPr>
        <w:spacing w:before="2"/>
        <w:rPr>
          <w:rFonts w:ascii="Times New Roman" w:hAnsi="Times New Roman" w:eastAsia="Calibri" w:cs="Times New Roman"/>
          <w:b/>
          <w:bCs/>
          <w:sz w:val="24"/>
          <w:szCs w:val="24"/>
          <w:u w:val="single"/>
        </w:rPr>
      </w:pPr>
    </w:p>
    <w:p w14:paraId="58250EEA">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GMC</w:t>
      </w:r>
    </w:p>
    <w:p w14:paraId="20BA11DC">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Patras-Greek Medical Assosiation</w:t>
      </w:r>
    </w:p>
    <w:p w14:paraId="1D4BD926">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Hellenic Cardiology Society</w:t>
      </w:r>
    </w:p>
    <w:p w14:paraId="01D65170">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Member of Heart Failure Association of the ESC (HFA)</w:t>
      </w:r>
    </w:p>
    <w:p w14:paraId="15FEE5DF">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HFA Regular membership</w:t>
      </w:r>
    </w:p>
    <w:p w14:paraId="6EC5479F">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Member of Haemodynamic and Interventional Cardiology of Hellenic Cardiology Society</w:t>
      </w:r>
    </w:p>
    <w:p w14:paraId="215984AB">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Member of European Association of Percutaneous Cardiovascular Interventions (EAPCI)</w:t>
      </w:r>
    </w:p>
    <w:p w14:paraId="024348CD">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President of the Scientific Association of Interventional Cardiology of the Hellenic College of Cardiology</w:t>
      </w:r>
    </w:p>
    <w:p w14:paraId="6A4C882F">
      <w:pPr>
        <w:numPr>
          <w:ilvl w:val="0"/>
          <w:numId w:val="1"/>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ESC Professional Member</w:t>
      </w:r>
    </w:p>
    <w:p w14:paraId="15115742">
      <w:pPr>
        <w:spacing w:before="2"/>
        <w:ind w:left="1080"/>
        <w:jc w:val="both"/>
        <w:rPr>
          <w:rFonts w:ascii="Times New Roman" w:hAnsi="Times New Roman" w:eastAsia="Calibri" w:cs="Times New Roman"/>
          <w:b/>
          <w:bCs/>
          <w:sz w:val="24"/>
          <w:szCs w:val="24"/>
        </w:rPr>
      </w:pPr>
    </w:p>
    <w:p w14:paraId="554D43D6">
      <w:pPr>
        <w:spacing w:before="2"/>
        <w:rPr>
          <w:rFonts w:ascii="Times New Roman" w:hAnsi="Times New Roman" w:eastAsia="Calibri" w:cs="Times New Roman"/>
          <w:b/>
          <w:bCs/>
          <w:sz w:val="24"/>
          <w:szCs w:val="24"/>
          <w:u w:val="single"/>
        </w:rPr>
      </w:pPr>
    </w:p>
    <w:p w14:paraId="10303FD0">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PUBLICATIONS</w:t>
      </w:r>
    </w:p>
    <w:tbl>
      <w:tblPr>
        <w:tblStyle w:val="3"/>
        <w:tblW w:w="8346" w:type="dxa"/>
        <w:tblInd w:w="-318" w:type="dxa"/>
        <w:tblLayout w:type="autofit"/>
        <w:tblCellMar>
          <w:top w:w="0" w:type="dxa"/>
          <w:left w:w="108" w:type="dxa"/>
          <w:bottom w:w="0" w:type="dxa"/>
          <w:right w:w="108" w:type="dxa"/>
        </w:tblCellMar>
      </w:tblPr>
      <w:tblGrid>
        <w:gridCol w:w="822"/>
        <w:gridCol w:w="7524"/>
      </w:tblGrid>
      <w:tr w14:paraId="62657CB0">
        <w:tblPrEx>
          <w:tblCellMar>
            <w:top w:w="0" w:type="dxa"/>
            <w:left w:w="108" w:type="dxa"/>
            <w:bottom w:w="0" w:type="dxa"/>
            <w:right w:w="108" w:type="dxa"/>
          </w:tblCellMar>
        </w:tblPrEx>
        <w:tc>
          <w:tcPr>
            <w:tcW w:w="822" w:type="dxa"/>
          </w:tcPr>
          <w:p w14:paraId="260CC496">
            <w:pPr>
              <w:tabs>
                <w:tab w:val="center" w:pos="4153"/>
                <w:tab w:val="right" w:pos="8306"/>
              </w:tabs>
              <w:rPr>
                <w:rFonts w:ascii="Times New Roman" w:hAnsi="Times New Roman" w:eastAsia="Times New Roman" w:cs="Times New Roman"/>
                <w:b/>
                <w:sz w:val="24"/>
                <w:szCs w:val="24"/>
                <w:lang w:val="el-GR" w:eastAsia="el-GR"/>
              </w:rPr>
            </w:pPr>
          </w:p>
        </w:tc>
        <w:tc>
          <w:tcPr>
            <w:tcW w:w="7524" w:type="dxa"/>
          </w:tcPr>
          <w:p w14:paraId="52DE86E8">
            <w:pPr>
              <w:ind w:right="119"/>
              <w:outlineLvl w:val="1"/>
              <w:rPr>
                <w:rFonts w:ascii="Times New Roman" w:hAnsi="Times New Roman" w:eastAsia="Times New Roman" w:cs="Times New Roman"/>
                <w:color w:val="000000"/>
                <w:spacing w:val="-1"/>
                <w:sz w:val="24"/>
                <w:szCs w:val="24"/>
                <w:lang w:val="el-GR"/>
              </w:rPr>
            </w:pPr>
          </w:p>
          <w:p w14:paraId="3DEA5902">
            <w:pPr>
              <w:ind w:right="119"/>
              <w:outlineLvl w:val="1"/>
              <w:rPr>
                <w:rFonts w:ascii="Times New Roman" w:hAnsi="Times New Roman" w:eastAsia="Times New Roman" w:cs="Times New Roman"/>
                <w:color w:val="000000"/>
                <w:spacing w:val="-1"/>
                <w:sz w:val="24"/>
                <w:szCs w:val="24"/>
              </w:rPr>
            </w:pPr>
            <w:r>
              <w:rPr>
                <w:rFonts w:ascii="Times New Roman" w:hAnsi="Times New Roman" w:eastAsia="Times New Roman" w:cs="Times New Roman"/>
                <w:color w:val="000000"/>
                <w:spacing w:val="-1"/>
                <w:sz w:val="24"/>
                <w:szCs w:val="24"/>
                <w:lang w:val="el-GR"/>
              </w:rPr>
              <w:t xml:space="preserve">Scopus </w:t>
            </w:r>
            <w:r>
              <w:rPr>
                <w:rFonts w:ascii="Times New Roman" w:hAnsi="Times New Roman" w:eastAsia="Times New Roman" w:cs="Times New Roman"/>
                <w:color w:val="000000"/>
                <w:spacing w:val="-1"/>
                <w:sz w:val="24"/>
                <w:szCs w:val="24"/>
              </w:rPr>
              <w:t xml:space="preserve">citations                                                                                </w:t>
            </w:r>
            <w:r>
              <w:rPr>
                <w:rFonts w:hint="default" w:ascii="Times New Roman" w:hAnsi="Times New Roman" w:eastAsia="Times New Roman" w:cs="Times New Roman"/>
                <w:color w:val="000000"/>
                <w:spacing w:val="-1"/>
                <w:sz w:val="24"/>
                <w:szCs w:val="24"/>
                <w:lang w:val="el-GR"/>
              </w:rPr>
              <w:t>3015</w:t>
            </w:r>
            <w:r>
              <w:rPr>
                <w:rFonts w:ascii="Times New Roman" w:hAnsi="Times New Roman" w:eastAsia="Times New Roman" w:cs="Times New Roman"/>
                <w:color w:val="000000"/>
                <w:spacing w:val="-1"/>
                <w:sz w:val="24"/>
                <w:szCs w:val="24"/>
              </w:rPr>
              <w:t xml:space="preserve">      </w:t>
            </w:r>
          </w:p>
        </w:tc>
      </w:tr>
      <w:tr w14:paraId="7FF2259C">
        <w:tblPrEx>
          <w:tblCellMar>
            <w:top w:w="0" w:type="dxa"/>
            <w:left w:w="108" w:type="dxa"/>
            <w:bottom w:w="0" w:type="dxa"/>
            <w:right w:w="108" w:type="dxa"/>
          </w:tblCellMar>
        </w:tblPrEx>
        <w:tc>
          <w:tcPr>
            <w:tcW w:w="822" w:type="dxa"/>
          </w:tcPr>
          <w:p w14:paraId="6A6D5968">
            <w:pPr>
              <w:tabs>
                <w:tab w:val="center" w:pos="4153"/>
                <w:tab w:val="right" w:pos="8306"/>
              </w:tabs>
              <w:rPr>
                <w:rFonts w:ascii="Times New Roman" w:hAnsi="Times New Roman" w:eastAsia="Times New Roman" w:cs="Times New Roman"/>
                <w:b/>
                <w:sz w:val="24"/>
                <w:szCs w:val="24"/>
                <w:lang w:val="el-GR" w:eastAsia="el-GR"/>
              </w:rPr>
            </w:pPr>
          </w:p>
        </w:tc>
        <w:tc>
          <w:tcPr>
            <w:tcW w:w="7524" w:type="dxa"/>
          </w:tcPr>
          <w:p w14:paraId="000BD316">
            <w:pPr>
              <w:ind w:right="119"/>
              <w:outlineLvl w:val="1"/>
              <w:rPr>
                <w:rFonts w:hint="default" w:ascii="Times New Roman" w:hAnsi="Times New Roman" w:eastAsia="Times New Roman" w:cs="Times New Roman"/>
                <w:color w:val="000000"/>
                <w:spacing w:val="-1"/>
                <w:sz w:val="24"/>
                <w:szCs w:val="24"/>
                <w:lang w:val="el-GR"/>
              </w:rPr>
            </w:pPr>
            <w:r>
              <w:rPr>
                <w:rFonts w:ascii="Times New Roman" w:hAnsi="Times New Roman" w:eastAsia="Times New Roman" w:cs="Times New Roman"/>
                <w:color w:val="000000"/>
                <w:spacing w:val="-1"/>
                <w:sz w:val="24"/>
                <w:szCs w:val="24"/>
              </w:rPr>
              <w:t>H-Index                                                                                             2</w:t>
            </w:r>
            <w:r>
              <w:rPr>
                <w:rFonts w:hint="default" w:ascii="Times New Roman" w:hAnsi="Times New Roman" w:eastAsia="Times New Roman" w:cs="Times New Roman"/>
                <w:color w:val="000000"/>
                <w:spacing w:val="-1"/>
                <w:sz w:val="24"/>
                <w:szCs w:val="24"/>
                <w:lang w:val="el-GR"/>
              </w:rPr>
              <w:t>6</w:t>
            </w:r>
          </w:p>
          <w:p w14:paraId="60ADA079">
            <w:pPr>
              <w:ind w:right="119"/>
              <w:outlineLvl w:val="1"/>
              <w:rPr>
                <w:rFonts w:hint="default" w:ascii="Times New Roman" w:hAnsi="Times New Roman" w:eastAsia="Times New Roman" w:cs="Times New Roman"/>
                <w:color w:val="000000"/>
                <w:spacing w:val="-1"/>
                <w:sz w:val="24"/>
                <w:szCs w:val="24"/>
                <w:lang w:val="el-GR"/>
              </w:rPr>
            </w:pPr>
            <w:r>
              <w:rPr>
                <w:rFonts w:ascii="Times New Roman" w:hAnsi="Times New Roman" w:eastAsia="Times New Roman" w:cs="Times New Roman"/>
                <w:color w:val="000000"/>
                <w:spacing w:val="-1"/>
                <w:sz w:val="24"/>
                <w:szCs w:val="24"/>
              </w:rPr>
              <w:t xml:space="preserve">Scholar Google‬ citations                                                                   </w:t>
            </w:r>
            <w:r>
              <w:rPr>
                <w:rFonts w:hint="default" w:ascii="Times New Roman" w:hAnsi="Times New Roman" w:eastAsia="Times New Roman" w:cs="Times New Roman"/>
                <w:color w:val="000000"/>
                <w:spacing w:val="-1"/>
                <w:sz w:val="24"/>
                <w:szCs w:val="24"/>
                <w:lang w:val="el-GR"/>
              </w:rPr>
              <w:t>4152</w:t>
            </w:r>
          </w:p>
        </w:tc>
      </w:tr>
      <w:tr w14:paraId="0AE2591F">
        <w:tblPrEx>
          <w:tblCellMar>
            <w:top w:w="0" w:type="dxa"/>
            <w:left w:w="108" w:type="dxa"/>
            <w:bottom w:w="0" w:type="dxa"/>
            <w:right w:w="108" w:type="dxa"/>
          </w:tblCellMar>
        </w:tblPrEx>
        <w:tc>
          <w:tcPr>
            <w:tcW w:w="822" w:type="dxa"/>
          </w:tcPr>
          <w:p w14:paraId="0799CF7B">
            <w:pPr>
              <w:tabs>
                <w:tab w:val="center" w:pos="4153"/>
                <w:tab w:val="right" w:pos="8306"/>
              </w:tabs>
              <w:rPr>
                <w:rFonts w:ascii="Times New Roman" w:hAnsi="Times New Roman" w:eastAsia="Times New Roman" w:cs="Times New Roman"/>
                <w:b/>
                <w:sz w:val="24"/>
                <w:szCs w:val="24"/>
                <w:lang w:eastAsia="el-GR"/>
              </w:rPr>
            </w:pPr>
          </w:p>
        </w:tc>
        <w:tc>
          <w:tcPr>
            <w:tcW w:w="7524" w:type="dxa"/>
          </w:tcPr>
          <w:p w14:paraId="32B95443">
            <w:pPr>
              <w:ind w:right="119"/>
              <w:outlineLvl w:val="1"/>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H index                                                                                              3</w:t>
            </w:r>
            <w:r>
              <w:rPr>
                <w:rFonts w:hint="default" w:ascii="Times New Roman" w:hAnsi="Times New Roman" w:eastAsia="Times New Roman" w:cs="Times New Roman"/>
                <w:spacing w:val="-1"/>
                <w:sz w:val="24"/>
                <w:szCs w:val="24"/>
                <w:lang w:val="el-GR"/>
              </w:rPr>
              <w:t>1</w:t>
            </w:r>
            <w:r>
              <w:rPr>
                <w:rFonts w:ascii="Times New Roman" w:hAnsi="Times New Roman" w:eastAsia="Times New Roman" w:cs="Times New Roman"/>
                <w:spacing w:val="-1"/>
                <w:sz w:val="24"/>
                <w:szCs w:val="24"/>
              </w:rPr>
              <w:t xml:space="preserve">   </w:t>
            </w:r>
          </w:p>
        </w:tc>
      </w:tr>
    </w:tbl>
    <w:p w14:paraId="2881B861">
      <w:pPr>
        <w:spacing w:before="2"/>
        <w:rPr>
          <w:rFonts w:ascii="Calibri" w:hAnsi="Calibri" w:eastAsia="Calibri" w:cs="Times New Roman"/>
          <w:b/>
          <w:bCs/>
          <w:i/>
          <w:lang w:val="el-GR"/>
        </w:rPr>
      </w:pPr>
    </w:p>
    <w:p w14:paraId="138B2AF9">
      <w:pPr>
        <w:spacing w:before="2"/>
        <w:rPr>
          <w:rFonts w:ascii="Times New Roman" w:hAnsi="Times New Roman" w:eastAsia="Calibri" w:cs="Times New Roman"/>
          <w:b/>
          <w:bCs/>
          <w:sz w:val="24"/>
          <w:szCs w:val="24"/>
          <w:u w:val="single"/>
        </w:rPr>
      </w:pPr>
    </w:p>
    <w:p w14:paraId="5CFC3BBE">
      <w:pPr>
        <w:spacing w:before="2"/>
        <w:rPr>
          <w:rFonts w:ascii="Times New Roman" w:hAnsi="Times New Roman" w:eastAsia="Calibri" w:cs="Times New Roman"/>
          <w:b/>
          <w:bCs/>
          <w:sz w:val="24"/>
          <w:szCs w:val="24"/>
          <w:u w:val="single"/>
        </w:rPr>
      </w:pPr>
    </w:p>
    <w:p w14:paraId="538CC515">
      <w:pPr>
        <w:numPr>
          <w:ilvl w:val="0"/>
          <w:numId w:val="2"/>
        </w:numPr>
        <w:spacing w:before="2"/>
        <w:rPr>
          <w:rFonts w:ascii="Times New Roman" w:hAnsi="Times New Roman" w:eastAsia="Calibri" w:cs="Times New Roman"/>
          <w:b/>
          <w:bCs/>
          <w:sz w:val="24"/>
          <w:szCs w:val="24"/>
        </w:rPr>
      </w:pPr>
      <w:r>
        <w:rPr>
          <w:rFonts w:ascii="Times New Roman" w:hAnsi="Times New Roman" w:eastAsia="Calibri" w:cs="Times New Roman"/>
          <w:b/>
          <w:bCs/>
          <w:color w:val="000000"/>
          <w:sz w:val="24"/>
          <w:szCs w:val="24"/>
        </w:rPr>
        <w:t>2</w:t>
      </w:r>
      <w:r>
        <w:rPr>
          <w:rFonts w:hint="default" w:ascii="Times New Roman" w:hAnsi="Times New Roman" w:eastAsia="Calibri" w:cs="Times New Roman"/>
          <w:b/>
          <w:bCs/>
          <w:color w:val="000000"/>
          <w:sz w:val="24"/>
          <w:szCs w:val="24"/>
          <w:lang w:val="el-GR"/>
        </w:rPr>
        <w:t>22</w:t>
      </w:r>
      <w:r>
        <w:rPr>
          <w:rFonts w:ascii="Times New Roman" w:hAnsi="Times New Roman" w:eastAsia="Calibri" w:cs="Times New Roman"/>
          <w:b/>
          <w:bCs/>
          <w:sz w:val="24"/>
          <w:szCs w:val="24"/>
        </w:rPr>
        <w:t xml:space="preserve"> publications in PUMBED  and 2</w:t>
      </w:r>
      <w:r>
        <w:rPr>
          <w:rFonts w:hint="default" w:ascii="Times New Roman" w:hAnsi="Times New Roman" w:eastAsia="Calibri" w:cs="Times New Roman"/>
          <w:b/>
          <w:bCs/>
          <w:sz w:val="24"/>
          <w:szCs w:val="24"/>
          <w:lang w:val="el-GR"/>
        </w:rPr>
        <w:t>2</w:t>
      </w:r>
      <w:r>
        <w:rPr>
          <w:rFonts w:ascii="Times New Roman" w:hAnsi="Times New Roman" w:eastAsia="Calibri" w:cs="Times New Roman"/>
          <w:b/>
          <w:bCs/>
          <w:sz w:val="24"/>
          <w:szCs w:val="24"/>
        </w:rPr>
        <w:t xml:space="preserve">6 in SCOPUS (Circulation, JACC, JACC Cardiovascular Interventions, Circulation </w:t>
      </w:r>
      <w:bookmarkStart w:id="0" w:name="_Hlk79568514"/>
      <w:r>
        <w:rPr>
          <w:rFonts w:ascii="Times New Roman" w:hAnsi="Times New Roman" w:eastAsia="Calibri" w:cs="Times New Roman"/>
          <w:b/>
          <w:bCs/>
          <w:sz w:val="24"/>
          <w:szCs w:val="24"/>
        </w:rPr>
        <w:t>Cardiovascular Interventions</w:t>
      </w:r>
      <w:bookmarkEnd w:id="0"/>
      <w:r>
        <w:rPr>
          <w:rFonts w:ascii="Times New Roman" w:hAnsi="Times New Roman" w:eastAsia="Calibri" w:cs="Times New Roman"/>
          <w:b/>
          <w:bCs/>
          <w:sz w:val="24"/>
          <w:szCs w:val="24"/>
        </w:rPr>
        <w:t>, International Journal of Cardiology, etc.)</w:t>
      </w:r>
    </w:p>
    <w:p w14:paraId="5A71A765">
      <w:pPr>
        <w:spacing w:before="2"/>
        <w:rPr>
          <w:rFonts w:ascii="Times New Roman" w:hAnsi="Times New Roman" w:eastAsia="Calibri" w:cs="Times New Roman"/>
          <w:b/>
          <w:bCs/>
          <w:sz w:val="24"/>
          <w:szCs w:val="24"/>
        </w:rPr>
      </w:pPr>
    </w:p>
    <w:p w14:paraId="552FB5B1">
      <w:pPr>
        <w:numPr>
          <w:ilvl w:val="0"/>
          <w:numId w:val="2"/>
        </w:num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12 Prizes for best abstract presentation</w:t>
      </w:r>
    </w:p>
    <w:p w14:paraId="225A25A3">
      <w:pPr>
        <w:spacing w:before="2"/>
        <w:rPr>
          <w:rFonts w:ascii="Times New Roman" w:hAnsi="Times New Roman" w:eastAsia="Calibri" w:cs="Times New Roman"/>
          <w:b/>
          <w:bCs/>
          <w:sz w:val="24"/>
          <w:szCs w:val="24"/>
        </w:rPr>
      </w:pPr>
    </w:p>
    <w:p w14:paraId="7762ABFD">
      <w:pPr>
        <w:numPr>
          <w:ilvl w:val="0"/>
          <w:numId w:val="2"/>
        </w:num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Principal investigator for the prospective randomized trials:</w:t>
      </w:r>
    </w:p>
    <w:p w14:paraId="1F6CF795">
      <w:pPr>
        <w:rPr>
          <w:rFonts w:ascii="Times New Roman" w:hAnsi="Times New Roman" w:eastAsia="Calibri" w:cs="Times New Roman"/>
          <w:b/>
          <w:bCs/>
          <w:sz w:val="24"/>
          <w:szCs w:val="24"/>
        </w:rPr>
      </w:pPr>
    </w:p>
    <w:p w14:paraId="3262CD8C">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Distal Versus Conventional Transradial Artery Access for Coronary Catheterization in Patients With STEMI (DR-STEMI) NCT05605288</w:t>
      </w:r>
    </w:p>
    <w:p w14:paraId="1374331A">
      <w:pPr>
        <w:spacing w:before="2"/>
        <w:rPr>
          <w:rFonts w:ascii="Times New Roman" w:hAnsi="Times New Roman" w:eastAsia="Calibri" w:cs="Times New Roman"/>
          <w:b/>
          <w:bCs/>
          <w:sz w:val="24"/>
          <w:szCs w:val="24"/>
        </w:rPr>
      </w:pPr>
    </w:p>
    <w:p w14:paraId="6BD92B9C">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Computed Tomography Coronary Angiography in Patients With a Previous Coronary Artery Bypass Graft Surgery Trial  (GREECE trial)  NCT04631809           </w:t>
      </w:r>
    </w:p>
    <w:p w14:paraId="056ADE3C">
      <w:pPr>
        <w:spacing w:before="2"/>
        <w:rPr>
          <w:rFonts w:ascii="Times New Roman" w:hAnsi="Times New Roman" w:eastAsia="Calibri" w:cs="Times New Roman"/>
          <w:b/>
          <w:bCs/>
          <w:sz w:val="24"/>
          <w:szCs w:val="24"/>
        </w:rPr>
      </w:pPr>
    </w:p>
    <w:p w14:paraId="6FDC6043">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Anatomical sNuffbox for Coronary anGiography and IntervEntions (ANGIE trial-Completed)       NCT03986151   </w:t>
      </w:r>
    </w:p>
    <w:p w14:paraId="7465DA94">
      <w:pPr>
        <w:spacing w:before="2"/>
        <w:rPr>
          <w:rFonts w:ascii="Times New Roman" w:hAnsi="Times New Roman" w:eastAsia="Calibri" w:cs="Times New Roman"/>
          <w:b/>
          <w:bCs/>
          <w:sz w:val="24"/>
          <w:szCs w:val="24"/>
        </w:rPr>
      </w:pPr>
    </w:p>
    <w:p w14:paraId="027F63DE">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Left Radial comparEd to Femoral Approach for CORonary Angiography in Patients With Previous CABG StuDy  (L-RECORD Study-completed)   NCT03393052</w:t>
      </w:r>
    </w:p>
    <w:p w14:paraId="6C26F81D">
      <w:pPr>
        <w:spacing w:before="2"/>
        <w:rPr>
          <w:rFonts w:ascii="Times New Roman" w:hAnsi="Times New Roman" w:eastAsia="Calibri" w:cs="Times New Roman"/>
          <w:b/>
          <w:bCs/>
          <w:sz w:val="24"/>
          <w:szCs w:val="24"/>
        </w:rPr>
      </w:pPr>
    </w:p>
    <w:p w14:paraId="2E0960C8">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GlideSheath Slender® Versus Conventional 5Fr Arterial Sheath in Coronary Angiography Through the Distal Radial Artery  NCT04911218</w:t>
      </w:r>
    </w:p>
    <w:p w14:paraId="38D2A6F5">
      <w:pPr>
        <w:spacing w:before="2"/>
        <w:rPr>
          <w:rFonts w:ascii="Times New Roman" w:hAnsi="Times New Roman" w:eastAsia="Calibri" w:cs="Times New Roman"/>
          <w:b/>
          <w:bCs/>
          <w:sz w:val="24"/>
          <w:szCs w:val="24"/>
        </w:rPr>
      </w:pPr>
    </w:p>
    <w:p w14:paraId="045BD7BB">
      <w:pPr>
        <w:numPr>
          <w:ilvl w:val="0"/>
          <w:numId w:val="2"/>
        </w:num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Multicenter clinical trials co-investigator</w:t>
      </w:r>
    </w:p>
    <w:p w14:paraId="213A5F05">
      <w:pPr>
        <w:spacing w:before="2"/>
        <w:rPr>
          <w:rFonts w:ascii="Times New Roman" w:hAnsi="Times New Roman" w:eastAsia="Calibri" w:cs="Times New Roman"/>
          <w:b/>
          <w:bCs/>
          <w:sz w:val="24"/>
          <w:szCs w:val="24"/>
          <w:lang w:val="it-IT"/>
        </w:rPr>
      </w:pPr>
      <w:r>
        <w:rPr>
          <w:rFonts w:ascii="Times New Roman" w:hAnsi="Times New Roman" w:eastAsia="Calibri" w:cs="Times New Roman"/>
          <w:b/>
          <w:bCs/>
          <w:sz w:val="24"/>
          <w:szCs w:val="24"/>
          <w:lang w:val="it-IT"/>
        </w:rPr>
        <w:t>•</w:t>
      </w:r>
      <w:r>
        <w:rPr>
          <w:rFonts w:ascii="Times New Roman" w:hAnsi="Times New Roman" w:eastAsia="Calibri" w:cs="Times New Roman"/>
          <w:b/>
          <w:bCs/>
          <w:sz w:val="24"/>
          <w:szCs w:val="24"/>
          <w:lang w:val="it-IT"/>
        </w:rPr>
        <w:tab/>
      </w:r>
      <w:r>
        <w:rPr>
          <w:rFonts w:ascii="Times New Roman" w:hAnsi="Times New Roman" w:eastAsia="Calibri" w:cs="Times New Roman"/>
          <w:b/>
          <w:bCs/>
          <w:sz w:val="24"/>
          <w:szCs w:val="24"/>
          <w:lang w:val="it-IT"/>
        </w:rPr>
        <w:t>I PRESERVE, COMPLETE,  DISCO COMPLEX</w:t>
      </w:r>
    </w:p>
    <w:p w14:paraId="44C7928E">
      <w:pPr>
        <w:spacing w:before="2"/>
        <w:rPr>
          <w:rFonts w:ascii="Times New Roman" w:hAnsi="Times New Roman" w:eastAsia="Calibri" w:cs="Times New Roman"/>
          <w:b/>
          <w:bCs/>
          <w:sz w:val="24"/>
          <w:szCs w:val="24"/>
          <w:lang w:val="it-IT"/>
        </w:rPr>
      </w:pPr>
    </w:p>
    <w:p w14:paraId="374E38FD">
      <w:pPr>
        <w:numPr>
          <w:ilvl w:val="0"/>
          <w:numId w:val="2"/>
        </w:numPr>
        <w:spacing w:before="2"/>
        <w:rPr>
          <w:rFonts w:ascii="Times New Roman" w:hAnsi="Times New Roman" w:eastAsia="Calibri" w:cs="Times New Roman"/>
          <w:b/>
          <w:bCs/>
          <w:sz w:val="24"/>
          <w:szCs w:val="24"/>
        </w:rPr>
      </w:pPr>
      <w:r>
        <w:rPr>
          <w:rFonts w:ascii="Times New Roman" w:hAnsi="Times New Roman" w:eastAsia="Calibri" w:cs="Times New Roman"/>
          <w:bCs/>
          <w:color w:val="000000"/>
          <w:sz w:val="24"/>
          <w:szCs w:val="24"/>
          <w:lang w:val="el-GR"/>
        </w:rPr>
        <w:t>Ο</w:t>
      </w:r>
      <w:r>
        <w:rPr>
          <w:rFonts w:ascii="Times New Roman" w:hAnsi="Times New Roman" w:eastAsia="Calibri" w:cs="Times New Roman"/>
          <w:bCs/>
          <w:color w:val="000000"/>
          <w:sz w:val="24"/>
          <w:szCs w:val="24"/>
        </w:rPr>
        <w:t xml:space="preserve">ral presentations and faculty at Greek and international cardiology conferences such as </w:t>
      </w:r>
      <w:r>
        <w:rPr>
          <w:rFonts w:ascii="Times New Roman" w:hAnsi="Times New Roman" w:eastAsia="Calibri" w:cs="Times New Roman"/>
          <w:b/>
          <w:bCs/>
          <w:sz w:val="24"/>
          <w:szCs w:val="24"/>
        </w:rPr>
        <w:t>EURO PCR 2011, TCT 2012, GULF PCR JIM 2014, EURO PCR 2015, EURO PCR 2016,EUROPCR 2017, EUROPCR 2019, EUROPCR 2020, EUROPCR 2021, Euro PCR 2022, Euro PCR 2023, TCT 2023, TCT 2024</w:t>
      </w:r>
      <w:r>
        <w:rPr>
          <w:rFonts w:hint="default" w:ascii="Times New Roman" w:hAnsi="Times New Roman" w:eastAsia="Calibri" w:cs="Times New Roman"/>
          <w:b/>
          <w:bCs/>
          <w:sz w:val="24"/>
          <w:szCs w:val="24"/>
          <w:lang w:val="el-GR"/>
        </w:rPr>
        <w:t xml:space="preserve">, </w:t>
      </w:r>
      <w:r>
        <w:rPr>
          <w:rFonts w:hint="default" w:ascii="Times New Roman" w:hAnsi="Times New Roman" w:eastAsia="Calibri" w:cs="Times New Roman"/>
          <w:b/>
          <w:bCs/>
          <w:sz w:val="24"/>
          <w:szCs w:val="24"/>
          <w:lang w:val="en-US"/>
        </w:rPr>
        <w:t>LONDON VALVES 2025</w:t>
      </w:r>
      <w:r>
        <w:rPr>
          <w:rFonts w:ascii="Times New Roman" w:hAnsi="Times New Roman" w:eastAsia="Calibri" w:cs="Times New Roman"/>
          <w:b/>
          <w:bCs/>
          <w:sz w:val="24"/>
          <w:szCs w:val="24"/>
        </w:rPr>
        <w:t>)</w:t>
      </w:r>
    </w:p>
    <w:p w14:paraId="4EED0EDC">
      <w:pPr>
        <w:spacing w:before="2"/>
        <w:rPr>
          <w:rFonts w:ascii="Times New Roman" w:hAnsi="Times New Roman" w:eastAsia="Calibri" w:cs="Times New Roman"/>
          <w:b/>
          <w:bCs/>
          <w:sz w:val="24"/>
          <w:szCs w:val="24"/>
        </w:rPr>
      </w:pPr>
    </w:p>
    <w:p w14:paraId="775FFCAA">
      <w:pPr>
        <w:spacing w:before="2"/>
        <w:rPr>
          <w:rFonts w:ascii="Times New Roman" w:hAnsi="Times New Roman" w:eastAsia="Calibri" w:cs="Times New Roman"/>
          <w:b/>
          <w:bCs/>
          <w:sz w:val="24"/>
          <w:szCs w:val="24"/>
        </w:rPr>
      </w:pPr>
    </w:p>
    <w:p w14:paraId="386CF16E">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u w:val="single"/>
        </w:rPr>
        <w:t>REVIEWER</w:t>
      </w:r>
      <w:r>
        <w:rPr>
          <w:rFonts w:ascii="Times New Roman" w:hAnsi="Times New Roman" w:eastAsia="Calibri" w:cs="Times New Roman"/>
          <w:b/>
          <w:bCs/>
          <w:sz w:val="24"/>
          <w:szCs w:val="24"/>
        </w:rPr>
        <w:t xml:space="preserve"> for </w:t>
      </w:r>
    </w:p>
    <w:p w14:paraId="4676E38D">
      <w:pPr>
        <w:spacing w:before="2"/>
        <w:rPr>
          <w:rFonts w:ascii="Times New Roman" w:hAnsi="Times New Roman" w:eastAsia="Calibri" w:cs="Times New Roman"/>
          <w:b/>
          <w:bCs/>
          <w:sz w:val="24"/>
          <w:szCs w:val="24"/>
        </w:rPr>
      </w:pPr>
    </w:p>
    <w:p w14:paraId="5A0462DA">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International journal of cardiology since 2010</w:t>
      </w:r>
    </w:p>
    <w:p w14:paraId="75511BBC">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Journal of Vascular and Interventional Radiology since 2015</w:t>
      </w:r>
    </w:p>
    <w:p w14:paraId="43A1F3A2">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Angiology since 2016</w:t>
      </w:r>
    </w:p>
    <w:p w14:paraId="370C5CE7">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SAGE Open Medical Case Reports FROM 2018</w:t>
      </w:r>
    </w:p>
    <w:p w14:paraId="7054D598">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HJC since 2018   </w:t>
      </w:r>
    </w:p>
    <w:p w14:paraId="01931398">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AsiaIntervention 2018</w:t>
      </w:r>
    </w:p>
    <w:p w14:paraId="02636CF0">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Therapeutic Advances in Cardiovascular Disease 2018</w:t>
      </w:r>
    </w:p>
    <w:p w14:paraId="3B56E7F0">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Indian Heart Journal 2018</w:t>
      </w:r>
    </w:p>
    <w:p w14:paraId="100CC2BC">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Current medical research &amp; opinion since 2020</w:t>
      </w:r>
    </w:p>
    <w:p w14:paraId="549757AC">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Front. Cardiovasc. Med. - Atherosclerosis and Vascular Medicine 2021</w:t>
      </w:r>
    </w:p>
    <w:p w14:paraId="4D0B5639">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Chinese Medical Journal since 2021</w:t>
      </w:r>
    </w:p>
    <w:p w14:paraId="46F7A265">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Diabetes research and clinical practice 2021</w:t>
      </w:r>
    </w:p>
    <w:p w14:paraId="251DE6CB">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Reviews in Cardiovascular Medicine 2021</w:t>
      </w:r>
    </w:p>
    <w:p w14:paraId="072BB505">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Journal of Clinical Medicine 2022</w:t>
      </w:r>
    </w:p>
    <w:p w14:paraId="32CC27EE">
      <w:pPr>
        <w:numPr>
          <w:ilvl w:val="0"/>
          <w:numId w:val="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International journal of clinical medicine since 2022</w:t>
      </w:r>
    </w:p>
    <w:p w14:paraId="5D24A841">
      <w:pPr>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International Journal of General Medicine since 2022</w:t>
      </w:r>
    </w:p>
    <w:p w14:paraId="6257BACD">
      <w:pPr>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JACC: Cardiovascular Interventions since 2022</w:t>
      </w:r>
    </w:p>
    <w:p w14:paraId="5AA6279B">
      <w:pPr>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Circulation: cardiovascular Interventions since 2022</w:t>
      </w:r>
    </w:p>
    <w:p w14:paraId="334A5D0C">
      <w:pPr>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The Lancet 2023</w:t>
      </w:r>
    </w:p>
    <w:p w14:paraId="46E052E0">
      <w:pPr>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European Heart Journal Open 2023</w:t>
      </w:r>
    </w:p>
    <w:p w14:paraId="26D83A16">
      <w:pPr>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Circulation 2023</w:t>
      </w:r>
    </w:p>
    <w:p w14:paraId="5E3CDBA7">
      <w:pPr>
        <w:pStyle w:val="8"/>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Journal of the Saudi Heart Association 2024</w:t>
      </w:r>
    </w:p>
    <w:p w14:paraId="61FB40DF">
      <w:pPr>
        <w:pStyle w:val="8"/>
        <w:numPr>
          <w:ilvl w:val="0"/>
          <w:numId w:val="3"/>
        </w:numPr>
        <w:rPr>
          <w:rFonts w:ascii="Times New Roman" w:hAnsi="Times New Roman" w:eastAsia="Calibri" w:cs="Times New Roman"/>
          <w:b/>
          <w:bCs/>
          <w:sz w:val="24"/>
          <w:szCs w:val="24"/>
        </w:rPr>
      </w:pPr>
      <w:r>
        <w:rPr>
          <w:rFonts w:ascii="Times New Roman" w:hAnsi="Times New Roman" w:eastAsia="Calibri" w:cs="Times New Roman"/>
          <w:b/>
          <w:bCs/>
          <w:sz w:val="24"/>
          <w:szCs w:val="24"/>
        </w:rPr>
        <w:t>Canadian journal of cardiology 2024</w:t>
      </w:r>
    </w:p>
    <w:p w14:paraId="5039283F">
      <w:pPr>
        <w:ind w:left="720"/>
        <w:rPr>
          <w:rFonts w:ascii="Times New Roman" w:hAnsi="Times New Roman" w:eastAsia="Calibri" w:cs="Times New Roman"/>
          <w:b/>
          <w:bCs/>
          <w:sz w:val="24"/>
          <w:szCs w:val="24"/>
        </w:rPr>
      </w:pPr>
    </w:p>
    <w:p w14:paraId="3BC9D2F3">
      <w:pPr>
        <w:ind w:left="720"/>
        <w:rPr>
          <w:rFonts w:ascii="Times New Roman" w:hAnsi="Times New Roman" w:eastAsia="Calibri" w:cs="Times New Roman"/>
          <w:b/>
          <w:bCs/>
          <w:sz w:val="24"/>
          <w:szCs w:val="24"/>
        </w:rPr>
      </w:pPr>
    </w:p>
    <w:p w14:paraId="48AE9ADB">
      <w:pPr>
        <w:ind w:left="720"/>
        <w:rPr>
          <w:rFonts w:ascii="Times New Roman" w:hAnsi="Times New Roman" w:eastAsia="Calibri" w:cs="Times New Roman"/>
          <w:b/>
          <w:bCs/>
          <w:sz w:val="24"/>
          <w:szCs w:val="24"/>
        </w:rPr>
      </w:pPr>
    </w:p>
    <w:p w14:paraId="6D779095">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Review Editor in Coronary Artery Disease-Frontiers in Cardiovascular Medicine (Impact Factor 6.050)</w:t>
      </w:r>
    </w:p>
    <w:p w14:paraId="1EF299D8">
      <w:pPr>
        <w:spacing w:before="2" w:line="276" w:lineRule="auto"/>
        <w:ind w:left="720"/>
        <w:rPr>
          <w:rFonts w:ascii="Times New Roman" w:hAnsi="Times New Roman" w:eastAsia="Calibri" w:cs="Times New Roman"/>
          <w:b/>
          <w:bCs/>
          <w:sz w:val="24"/>
          <w:szCs w:val="24"/>
        </w:rPr>
      </w:pPr>
    </w:p>
    <w:p w14:paraId="5C04B4BB">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Handling Editor for Frontiers in Cardiovascular Medicine 2022 (Impact Factor 6.050)</w:t>
      </w:r>
    </w:p>
    <w:p w14:paraId="3B964BCA">
      <w:pPr>
        <w:spacing w:before="2" w:line="276" w:lineRule="auto"/>
        <w:ind w:left="720"/>
        <w:rPr>
          <w:rFonts w:ascii="Times New Roman" w:hAnsi="Times New Roman" w:eastAsia="Calibri" w:cs="Times New Roman"/>
          <w:b/>
          <w:bCs/>
          <w:sz w:val="24"/>
          <w:szCs w:val="24"/>
        </w:rPr>
      </w:pPr>
    </w:p>
    <w:p w14:paraId="0FE666C4">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Guest editor for Reviews in Cardiovascular Medicine (Impact Factor 4.430) - Special Issue on "Intravasculal imaging and Cardiovascular intervention"</w:t>
      </w:r>
    </w:p>
    <w:p w14:paraId="150133A3">
      <w:pPr>
        <w:spacing w:before="2" w:line="276" w:lineRule="auto"/>
        <w:ind w:left="720"/>
        <w:rPr>
          <w:rFonts w:ascii="Times New Roman" w:hAnsi="Times New Roman" w:eastAsia="Calibri" w:cs="Times New Roman"/>
          <w:b/>
          <w:bCs/>
          <w:sz w:val="24"/>
          <w:szCs w:val="24"/>
        </w:rPr>
      </w:pPr>
    </w:p>
    <w:p w14:paraId="6A26C429">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Guest editor for Life </w:t>
      </w:r>
      <w:r>
        <w:rPr>
          <w:rFonts w:ascii="Calibri" w:hAnsi="Calibri" w:eastAsia="Calibri" w:cs="Times New Roman"/>
        </w:rPr>
        <w:t xml:space="preserve"> </w:t>
      </w:r>
      <w:r>
        <w:rPr>
          <w:rFonts w:ascii="Times New Roman" w:hAnsi="Times New Roman" w:eastAsia="Calibri" w:cs="Times New Roman"/>
          <w:b/>
          <w:bCs/>
          <w:sz w:val="24"/>
          <w:szCs w:val="24"/>
        </w:rPr>
        <w:t>(Impact Factor 3.253)- Special Issue "Updates in Cardiovascular Medicine: Diagnosis, Treatment and Technical Aspects"</w:t>
      </w:r>
    </w:p>
    <w:p w14:paraId="6C4051D4">
      <w:pPr>
        <w:spacing w:before="2" w:line="276" w:lineRule="auto"/>
        <w:ind w:left="720"/>
        <w:rPr>
          <w:rFonts w:ascii="Times New Roman" w:hAnsi="Times New Roman" w:eastAsia="Calibri" w:cs="Times New Roman"/>
          <w:b/>
          <w:bCs/>
          <w:sz w:val="24"/>
          <w:szCs w:val="24"/>
        </w:rPr>
      </w:pPr>
    </w:p>
    <w:p w14:paraId="7A90124C">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Guest editor for Journal of Clinical Medicine (Impact Factor 4.964)- Special Issue "Coronary Angiography: Recent Advances in Cardiovascular Imaging"</w:t>
      </w:r>
    </w:p>
    <w:p w14:paraId="041AD730">
      <w:pPr>
        <w:spacing w:before="2" w:line="276" w:lineRule="auto"/>
        <w:ind w:left="720"/>
        <w:rPr>
          <w:rFonts w:ascii="Times New Roman" w:hAnsi="Times New Roman" w:eastAsia="Calibri" w:cs="Times New Roman"/>
          <w:b/>
          <w:bCs/>
          <w:sz w:val="24"/>
          <w:szCs w:val="24"/>
        </w:rPr>
      </w:pPr>
    </w:p>
    <w:p w14:paraId="14BDFD5E">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Editorial Board of ACHAIKI IATRIKI</w:t>
      </w:r>
    </w:p>
    <w:p w14:paraId="43C96B5D">
      <w:pPr>
        <w:spacing w:before="2" w:line="276" w:lineRule="auto"/>
        <w:ind w:left="720"/>
        <w:rPr>
          <w:rFonts w:ascii="Times New Roman" w:hAnsi="Times New Roman" w:eastAsia="Calibri" w:cs="Times New Roman"/>
          <w:b/>
          <w:bCs/>
          <w:sz w:val="24"/>
          <w:szCs w:val="24"/>
        </w:rPr>
      </w:pPr>
    </w:p>
    <w:p w14:paraId="2D786F37">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Editorial Board of Scientific Reports (IF 4.9)</w:t>
      </w:r>
    </w:p>
    <w:p w14:paraId="57ADCA13">
      <w:pPr>
        <w:spacing w:before="2"/>
        <w:rPr>
          <w:rFonts w:ascii="Times New Roman" w:hAnsi="Times New Roman" w:eastAsia="Calibri" w:cs="Times New Roman"/>
          <w:b/>
          <w:bCs/>
          <w:sz w:val="24"/>
          <w:szCs w:val="24"/>
          <w:u w:val="single"/>
        </w:rPr>
      </w:pPr>
    </w:p>
    <w:p w14:paraId="412E2D51">
      <w:pPr>
        <w:spacing w:before="2"/>
        <w:rPr>
          <w:rFonts w:ascii="Times New Roman" w:hAnsi="Times New Roman" w:eastAsia="Calibri" w:cs="Times New Roman"/>
          <w:b/>
          <w:bCs/>
          <w:sz w:val="24"/>
          <w:szCs w:val="24"/>
          <w:u w:val="single"/>
        </w:rPr>
      </w:pPr>
    </w:p>
    <w:p w14:paraId="238D6447">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EXPERIENCE</w:t>
      </w:r>
    </w:p>
    <w:p w14:paraId="024CC832">
      <w:pPr>
        <w:spacing w:before="2"/>
        <w:rPr>
          <w:rFonts w:ascii="Times New Roman" w:hAnsi="Times New Roman" w:eastAsia="Calibri" w:cs="Times New Roman"/>
          <w:b/>
          <w:bCs/>
          <w:sz w:val="24"/>
          <w:szCs w:val="24"/>
          <w:u w:val="single"/>
        </w:rPr>
      </w:pPr>
    </w:p>
    <w:p w14:paraId="56A8D5D1">
      <w:pPr>
        <w:numPr>
          <w:ilvl w:val="0"/>
          <w:numId w:val="2"/>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Interventionalist at cardiology department of Patras University with more than 1</w:t>
      </w:r>
      <w:r>
        <w:rPr>
          <w:rFonts w:hint="default" w:ascii="Times New Roman" w:hAnsi="Times New Roman" w:eastAsia="Calibri" w:cs="Times New Roman"/>
          <w:b/>
          <w:bCs/>
          <w:sz w:val="24"/>
          <w:szCs w:val="24"/>
          <w:lang w:val="en-US"/>
        </w:rPr>
        <w:t>5</w:t>
      </w:r>
      <w:r>
        <w:rPr>
          <w:rFonts w:ascii="Times New Roman" w:hAnsi="Times New Roman" w:eastAsia="Calibri" w:cs="Times New Roman"/>
          <w:b/>
          <w:bCs/>
          <w:sz w:val="24"/>
          <w:szCs w:val="24"/>
        </w:rPr>
        <w:t xml:space="preserve">00 primary PCIs, more than </w:t>
      </w:r>
      <w:r>
        <w:rPr>
          <w:rFonts w:hint="default" w:ascii="Times New Roman" w:hAnsi="Times New Roman" w:eastAsia="Calibri" w:cs="Times New Roman"/>
          <w:b/>
          <w:bCs/>
          <w:sz w:val="24"/>
          <w:szCs w:val="24"/>
          <w:lang w:val="en-US"/>
        </w:rPr>
        <w:t>70</w:t>
      </w:r>
      <w:r>
        <w:rPr>
          <w:rFonts w:ascii="Times New Roman" w:hAnsi="Times New Roman" w:eastAsia="Calibri" w:cs="Times New Roman"/>
          <w:b/>
          <w:bCs/>
          <w:sz w:val="24"/>
          <w:szCs w:val="24"/>
        </w:rPr>
        <w:t>00 elective PCIs since 2007.</w:t>
      </w:r>
    </w:p>
    <w:p w14:paraId="261FA0DA">
      <w:pPr>
        <w:spacing w:before="2" w:line="276" w:lineRule="auto"/>
        <w:ind w:left="250"/>
        <w:rPr>
          <w:rFonts w:ascii="Times New Roman" w:hAnsi="Times New Roman" w:eastAsia="Calibri" w:cs="Times New Roman"/>
          <w:b/>
          <w:bCs/>
          <w:sz w:val="24"/>
          <w:szCs w:val="24"/>
        </w:rPr>
      </w:pPr>
    </w:p>
    <w:p w14:paraId="266A8138">
      <w:pPr>
        <w:numPr>
          <w:ilvl w:val="0"/>
          <w:numId w:val="2"/>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2008: Visiting Consultant cardiologist at Catheterization Laboratories of Golden Jubilee National Hospital of Glasgow, UK. </w:t>
      </w:r>
    </w:p>
    <w:p w14:paraId="5EEC19C2">
      <w:pPr>
        <w:spacing w:before="2" w:line="276" w:lineRule="auto"/>
        <w:ind w:left="250"/>
        <w:rPr>
          <w:rFonts w:ascii="Times New Roman" w:hAnsi="Times New Roman" w:eastAsia="Calibri" w:cs="Times New Roman"/>
          <w:b/>
          <w:bCs/>
          <w:sz w:val="24"/>
          <w:szCs w:val="24"/>
        </w:rPr>
      </w:pPr>
    </w:p>
    <w:p w14:paraId="22A50E35">
      <w:pPr>
        <w:numPr>
          <w:ilvl w:val="0"/>
          <w:numId w:val="2"/>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in utility of FFR, IFR, OCT and IVUS.</w:t>
      </w:r>
    </w:p>
    <w:p w14:paraId="311EBBDB">
      <w:pPr>
        <w:spacing w:line="276" w:lineRule="auto"/>
        <w:rPr>
          <w:rFonts w:ascii="Times New Roman" w:hAnsi="Times New Roman" w:eastAsia="Calibri" w:cs="Times New Roman"/>
          <w:b/>
          <w:bCs/>
          <w:sz w:val="24"/>
          <w:szCs w:val="24"/>
        </w:rPr>
      </w:pPr>
    </w:p>
    <w:p w14:paraId="031987AB">
      <w:pPr>
        <w:numPr>
          <w:ilvl w:val="0"/>
          <w:numId w:val="2"/>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in complex PCIs and CTO cases.</w:t>
      </w:r>
    </w:p>
    <w:p w14:paraId="05766D10">
      <w:pPr>
        <w:rPr>
          <w:rFonts w:ascii="Times New Roman" w:hAnsi="Times New Roman" w:eastAsia="Calibri" w:cs="Times New Roman"/>
          <w:b/>
          <w:bCs/>
          <w:sz w:val="24"/>
          <w:szCs w:val="24"/>
        </w:rPr>
      </w:pPr>
    </w:p>
    <w:p w14:paraId="2B42AC4C">
      <w:pPr>
        <w:numPr>
          <w:ilvl w:val="0"/>
          <w:numId w:val="2"/>
        </w:numPr>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for CAC lesion preparation devices with Rotational or Orbital Atherectomy and IVL.</w:t>
      </w:r>
    </w:p>
    <w:p w14:paraId="37D8B3E5">
      <w:pPr>
        <w:rPr>
          <w:rFonts w:ascii="Times New Roman" w:hAnsi="Times New Roman" w:eastAsia="Calibri" w:cs="Times New Roman"/>
          <w:b/>
          <w:bCs/>
          <w:sz w:val="24"/>
          <w:szCs w:val="24"/>
        </w:rPr>
      </w:pPr>
    </w:p>
    <w:p w14:paraId="0F7A300C">
      <w:pPr>
        <w:numPr>
          <w:ilvl w:val="0"/>
          <w:numId w:val="2"/>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in TAVI procedures (MEDRONIK and BOSTON solo certification).</w:t>
      </w:r>
    </w:p>
    <w:p w14:paraId="32A41B49">
      <w:pPr>
        <w:pStyle w:val="8"/>
        <w:rPr>
          <w:rFonts w:ascii="Times New Roman" w:hAnsi="Times New Roman" w:eastAsia="Calibri" w:cs="Times New Roman"/>
          <w:b/>
          <w:bCs/>
          <w:sz w:val="24"/>
          <w:szCs w:val="24"/>
        </w:rPr>
      </w:pPr>
    </w:p>
    <w:p w14:paraId="3B406DEC">
      <w:pPr>
        <w:pStyle w:val="8"/>
        <w:numPr>
          <w:ilvl w:val="0"/>
          <w:numId w:val="2"/>
        </w:numPr>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for PFO procedures.</w:t>
      </w:r>
    </w:p>
    <w:p w14:paraId="1FEA616D">
      <w:pPr>
        <w:spacing w:before="2" w:line="276" w:lineRule="auto"/>
        <w:rPr>
          <w:rFonts w:ascii="Times New Roman" w:hAnsi="Times New Roman" w:cs="Times New Roman"/>
          <w:b/>
          <w:bCs/>
        </w:rPr>
      </w:pPr>
    </w:p>
    <w:sectPr>
      <w:footerReference r:id="rId5" w:type="default"/>
      <w:pgSz w:w="11910" w:h="16840"/>
      <w:pgMar w:top="1580" w:right="1680" w:bottom="940" w:left="1680" w:header="0" w:footer="7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44233">
    <w:pPr>
      <w:spacing w:line="14" w:lineRule="auto"/>
      <w:rPr>
        <w:sz w:val="20"/>
        <w:szCs w:val="20"/>
      </w:rPr>
    </w:pPr>
    <w:r>
      <w:rPr>
        <w:lang w:val="el-GR" w:eastAsia="el-GR"/>
      </w:rPr>
      <mc:AlternateContent>
        <mc:Choice Requires="wps">
          <w:drawing>
            <wp:anchor distT="0" distB="0" distL="114300" distR="114300" simplePos="0" relativeHeight="251659264" behindDoc="1" locked="0" layoutInCell="1" allowOverlap="1">
              <wp:simplePos x="0" y="0"/>
              <wp:positionH relativeFrom="page">
                <wp:posOffset>6238875</wp:posOffset>
              </wp:positionH>
              <wp:positionV relativeFrom="page">
                <wp:posOffset>10073005</wp:posOffset>
              </wp:positionV>
              <wp:extent cx="203200" cy="177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wps:spPr>
                    <wps:txbx>
                      <w:txbxContent>
                        <w:p w14:paraId="1C460D46">
                          <w:pPr>
                            <w:pStyle w:val="4"/>
                            <w:spacing w:line="265" w:lineRule="exact"/>
                            <w:ind w:left="40"/>
                          </w:pPr>
                          <w:r>
                            <w:fldChar w:fldCharType="begin"/>
                          </w:r>
                          <w:r>
                            <w:instrText xml:space="preserve"> PAGE </w:instrText>
                          </w:r>
                          <w:r>
                            <w:fldChar w:fldCharType="separate"/>
                          </w:r>
                          <w:r>
                            <w:t>64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91.25pt;margin-top:793.15pt;height:14pt;width:16pt;mso-position-horizontal-relative:page;mso-position-vertical-relative:page;z-index:-251657216;mso-width-relative:page;mso-height-relative:page;" filled="f" stroked="f" coordsize="21600,21600" o:gfxdata="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1K+w3AAAAA4BAAAPAAAAAAAAAAEAIAAAACIAAABkcnMvZG93bnJl&#10;di54bWxQSwECFAAUAAAACACHTuJA0Z9OyPkBAAADBAAADgAAAAAAAAABACAAAAArAQAAZHJzL2Uy&#10;b0RvYy54bWxQSwUGAAAAAAYABgBZAQAAlgUAAAAA&#10;">
              <v:fill on="f" focussize="0,0"/>
              <v:stroke on="f"/>
              <v:imagedata o:title=""/>
              <o:lock v:ext="edit" aspectratio="f"/>
              <v:textbox inset="0mm,0mm,0mm,0mm">
                <w:txbxContent>
                  <w:p w14:paraId="1C460D46">
                    <w:pPr>
                      <w:pStyle w:val="4"/>
                      <w:spacing w:line="265" w:lineRule="exact"/>
                      <w:ind w:left="40"/>
                    </w:pPr>
                    <w:r>
                      <w:fldChar w:fldCharType="begin"/>
                    </w:r>
                    <w:r>
                      <w:instrText xml:space="preserve"> PAGE </w:instrText>
                    </w:r>
                    <w:r>
                      <w:fldChar w:fldCharType="separate"/>
                    </w:r>
                    <w:r>
                      <w:t>64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D65C0"/>
    <w:multiLevelType w:val="multilevel"/>
    <w:tmpl w:val="033D65C0"/>
    <w:lvl w:ilvl="0" w:tentative="0">
      <w:start w:val="14"/>
      <w:numFmt w:val="bullet"/>
      <w:lvlText w:val="-"/>
      <w:lvlJc w:val="left"/>
      <w:pPr>
        <w:ind w:left="250" w:hanging="360"/>
      </w:pPr>
      <w:rPr>
        <w:rFonts w:hint="default" w:ascii="Times New Roman" w:hAnsi="Times New Roman" w:eastAsia="Times New Roman" w:cs="Times New Roman"/>
      </w:rPr>
    </w:lvl>
    <w:lvl w:ilvl="1" w:tentative="0">
      <w:start w:val="1"/>
      <w:numFmt w:val="bullet"/>
      <w:lvlText w:val="o"/>
      <w:lvlJc w:val="left"/>
      <w:pPr>
        <w:ind w:left="970" w:hanging="360"/>
      </w:pPr>
      <w:rPr>
        <w:rFonts w:hint="default" w:ascii="Courier New" w:hAnsi="Courier New" w:cs="Courier New"/>
      </w:rPr>
    </w:lvl>
    <w:lvl w:ilvl="2" w:tentative="0">
      <w:start w:val="1"/>
      <w:numFmt w:val="bullet"/>
      <w:lvlText w:val=""/>
      <w:lvlJc w:val="left"/>
      <w:pPr>
        <w:ind w:left="1690" w:hanging="360"/>
      </w:pPr>
      <w:rPr>
        <w:rFonts w:hint="default" w:ascii="Wingdings" w:hAnsi="Wingdings"/>
      </w:rPr>
    </w:lvl>
    <w:lvl w:ilvl="3" w:tentative="0">
      <w:start w:val="1"/>
      <w:numFmt w:val="bullet"/>
      <w:lvlText w:val=""/>
      <w:lvlJc w:val="left"/>
      <w:pPr>
        <w:ind w:left="2410" w:hanging="360"/>
      </w:pPr>
      <w:rPr>
        <w:rFonts w:hint="default" w:ascii="Symbol" w:hAnsi="Symbol"/>
      </w:rPr>
    </w:lvl>
    <w:lvl w:ilvl="4" w:tentative="0">
      <w:start w:val="1"/>
      <w:numFmt w:val="bullet"/>
      <w:lvlText w:val="o"/>
      <w:lvlJc w:val="left"/>
      <w:pPr>
        <w:ind w:left="3130" w:hanging="360"/>
      </w:pPr>
      <w:rPr>
        <w:rFonts w:hint="default" w:ascii="Courier New" w:hAnsi="Courier New" w:cs="Courier New"/>
      </w:rPr>
    </w:lvl>
    <w:lvl w:ilvl="5" w:tentative="0">
      <w:start w:val="1"/>
      <w:numFmt w:val="bullet"/>
      <w:lvlText w:val=""/>
      <w:lvlJc w:val="left"/>
      <w:pPr>
        <w:ind w:left="3850" w:hanging="360"/>
      </w:pPr>
      <w:rPr>
        <w:rFonts w:hint="default" w:ascii="Wingdings" w:hAnsi="Wingdings"/>
      </w:rPr>
    </w:lvl>
    <w:lvl w:ilvl="6" w:tentative="0">
      <w:start w:val="1"/>
      <w:numFmt w:val="bullet"/>
      <w:lvlText w:val=""/>
      <w:lvlJc w:val="left"/>
      <w:pPr>
        <w:ind w:left="4570" w:hanging="360"/>
      </w:pPr>
      <w:rPr>
        <w:rFonts w:hint="default" w:ascii="Symbol" w:hAnsi="Symbol"/>
      </w:rPr>
    </w:lvl>
    <w:lvl w:ilvl="7" w:tentative="0">
      <w:start w:val="1"/>
      <w:numFmt w:val="bullet"/>
      <w:lvlText w:val="o"/>
      <w:lvlJc w:val="left"/>
      <w:pPr>
        <w:ind w:left="5290" w:hanging="360"/>
      </w:pPr>
      <w:rPr>
        <w:rFonts w:hint="default" w:ascii="Courier New" w:hAnsi="Courier New" w:cs="Courier New"/>
      </w:rPr>
    </w:lvl>
    <w:lvl w:ilvl="8" w:tentative="0">
      <w:start w:val="1"/>
      <w:numFmt w:val="bullet"/>
      <w:lvlText w:val=""/>
      <w:lvlJc w:val="left"/>
      <w:pPr>
        <w:ind w:left="6010" w:hanging="360"/>
      </w:pPr>
      <w:rPr>
        <w:rFonts w:hint="default" w:ascii="Wingdings" w:hAnsi="Wingdings"/>
      </w:rPr>
    </w:lvl>
  </w:abstractNum>
  <w:abstractNum w:abstractNumId="1">
    <w:nsid w:val="06757098"/>
    <w:multiLevelType w:val="multilevel"/>
    <w:tmpl w:val="067570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4C6180"/>
    <w:multiLevelType w:val="multilevel"/>
    <w:tmpl w:val="704C618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48"/>
    <w:rsid w:val="00025CF1"/>
    <w:rsid w:val="000670F5"/>
    <w:rsid w:val="00083B52"/>
    <w:rsid w:val="00084999"/>
    <w:rsid w:val="000B39CA"/>
    <w:rsid w:val="000D624B"/>
    <w:rsid w:val="000F406F"/>
    <w:rsid w:val="00131C91"/>
    <w:rsid w:val="0016433E"/>
    <w:rsid w:val="001A3CBC"/>
    <w:rsid w:val="001A68A5"/>
    <w:rsid w:val="001F30BD"/>
    <w:rsid w:val="00205CFC"/>
    <w:rsid w:val="0023068B"/>
    <w:rsid w:val="00254D04"/>
    <w:rsid w:val="002630E7"/>
    <w:rsid w:val="002A6FF3"/>
    <w:rsid w:val="002D28C1"/>
    <w:rsid w:val="002D3DEB"/>
    <w:rsid w:val="002F645B"/>
    <w:rsid w:val="00317CA0"/>
    <w:rsid w:val="00354FA0"/>
    <w:rsid w:val="00362BEC"/>
    <w:rsid w:val="00363907"/>
    <w:rsid w:val="003A6748"/>
    <w:rsid w:val="003A7948"/>
    <w:rsid w:val="003B61B6"/>
    <w:rsid w:val="00410E56"/>
    <w:rsid w:val="00460C53"/>
    <w:rsid w:val="00490367"/>
    <w:rsid w:val="004E0ECA"/>
    <w:rsid w:val="004E78CC"/>
    <w:rsid w:val="00507D11"/>
    <w:rsid w:val="0056259C"/>
    <w:rsid w:val="00594B85"/>
    <w:rsid w:val="005A1D89"/>
    <w:rsid w:val="005B5158"/>
    <w:rsid w:val="005E2B60"/>
    <w:rsid w:val="00650421"/>
    <w:rsid w:val="0065336A"/>
    <w:rsid w:val="006A2CBC"/>
    <w:rsid w:val="00716832"/>
    <w:rsid w:val="00730E22"/>
    <w:rsid w:val="0074120F"/>
    <w:rsid w:val="007532AE"/>
    <w:rsid w:val="00757610"/>
    <w:rsid w:val="007612D5"/>
    <w:rsid w:val="007F6421"/>
    <w:rsid w:val="00847782"/>
    <w:rsid w:val="008747DC"/>
    <w:rsid w:val="0095108E"/>
    <w:rsid w:val="009613EF"/>
    <w:rsid w:val="00965CDC"/>
    <w:rsid w:val="009E0AB4"/>
    <w:rsid w:val="009E3A17"/>
    <w:rsid w:val="00A97F48"/>
    <w:rsid w:val="00AA3517"/>
    <w:rsid w:val="00AF4DFE"/>
    <w:rsid w:val="00B565A9"/>
    <w:rsid w:val="00B72D9D"/>
    <w:rsid w:val="00B76E33"/>
    <w:rsid w:val="00BA5FB6"/>
    <w:rsid w:val="00BD5F39"/>
    <w:rsid w:val="00BD7374"/>
    <w:rsid w:val="00BE54DB"/>
    <w:rsid w:val="00C043BD"/>
    <w:rsid w:val="00C210E8"/>
    <w:rsid w:val="00C40EBA"/>
    <w:rsid w:val="00CC430D"/>
    <w:rsid w:val="00CD65BE"/>
    <w:rsid w:val="00D04535"/>
    <w:rsid w:val="00D16C63"/>
    <w:rsid w:val="00D751DD"/>
    <w:rsid w:val="00DE7CA5"/>
    <w:rsid w:val="00DF6FC8"/>
    <w:rsid w:val="00E030DC"/>
    <w:rsid w:val="00E07A94"/>
    <w:rsid w:val="00EB41BC"/>
    <w:rsid w:val="00F33DF4"/>
    <w:rsid w:val="00F711FA"/>
    <w:rsid w:val="00FA7D32"/>
    <w:rsid w:val="00FD3A95"/>
    <w:rsid w:val="61AE371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1"/>
    <w:pPr>
      <w:ind w:left="261"/>
    </w:pPr>
    <w:rPr>
      <w:rFonts w:ascii="Times New Roman" w:hAnsi="Times New Roman" w:eastAsia="Times New Roman"/>
      <w:sz w:val="24"/>
      <w:szCs w:val="24"/>
    </w:rPr>
  </w:style>
  <w:style w:type="character" w:styleId="5">
    <w:name w:val="Hyperlink"/>
    <w:basedOn w:val="2"/>
    <w:unhideWhenUsed/>
    <w:uiPriority w:val="99"/>
    <w:rPr>
      <w:color w:val="0563C1" w:themeColor="hyperlink"/>
      <w:u w:val="single"/>
      <w14:textFill>
        <w14:solidFill>
          <w14:schemeClr w14:val="hlink"/>
        </w14:solidFill>
      </w14:textFill>
    </w:rPr>
  </w:style>
  <w:style w:type="table" w:styleId="6">
    <w:name w:val="Table Grid"/>
    <w:basedOn w:val="3"/>
    <w:qFormat/>
    <w:uiPriority w:val="39"/>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Σώμα κειμένου Char"/>
    <w:basedOn w:val="2"/>
    <w:link w:val="4"/>
    <w:uiPriority w:val="1"/>
    <w:rPr>
      <w:rFonts w:ascii="Times New Roman" w:hAnsi="Times New Roman" w:eastAsia="Times New Roman"/>
      <w:sz w:val="24"/>
      <w:szCs w:val="24"/>
      <w:lang w:val="en-US"/>
    </w:rPr>
  </w:style>
  <w:style w:type="paragraph" w:styleId="8">
    <w:name w:val="List Paragraph"/>
    <w:basedOn w:val="1"/>
    <w:qFormat/>
    <w:uiPriority w:val="34"/>
  </w:style>
  <w:style w:type="character" w:customStyle="1" w:styleId="9">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1049</Words>
  <Characters>5665</Characters>
  <Lines>47</Lines>
  <Paragraphs>13</Paragraphs>
  <TotalTime>1</TotalTime>
  <ScaleCrop>false</ScaleCrop>
  <LinksUpToDate>false</LinksUpToDate>
  <CharactersWithSpaces>6701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2025-02-13T12:40:00Z</dcterms:created>
  <dc:creator>ΤΣΙΓΚΑΣ ΓΡΗΓΟΡΙΟΣ</dc:creator>
  <cp:lastModifiedBy>gregtsig</cp:lastModifiedBy>
  <dcterms:modified xsi:type="dcterms:W3CDTF">2025-12-04T12:07:30Z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5262F8FFA42746A8A6C40A99116DDE4F_13</vt:lpwstr>
  </property>
</Properties>
</file>